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B3F5D">
      <w:pPr>
        <w:pStyle w:val="7"/>
        <w:pageBreakBefore w:val="0"/>
        <w:kinsoku/>
        <w:wordWrap/>
        <w:overflowPunct/>
        <w:topLinePunct w:val="0"/>
        <w:bidi w:val="0"/>
        <w:adjustRightInd w:val="0"/>
        <w:snapToGrid w:val="0"/>
        <w:spacing w:before="240" w:beforeLines="100" w:after="240" w:afterLines="100" w:line="560" w:lineRule="exact"/>
        <w:jc w:val="center"/>
        <w:textAlignment w:val="auto"/>
        <w:rPr>
          <w:rFonts w:hint="eastAsia" w:ascii="宋体" w:hAnsi="宋体" w:eastAsia="宋体" w:cs="宋体"/>
          <w:b/>
          <w:bCs/>
          <w:i w:val="0"/>
          <w:iCs w:val="0"/>
          <w:caps w:val="0"/>
          <w:color w:val="333333"/>
          <w:spacing w:val="0"/>
          <w:kern w:val="0"/>
          <w:sz w:val="44"/>
          <w:szCs w:val="44"/>
          <w:shd w:val="clear" w:fill="FFFFFF"/>
          <w:lang w:val="en-US" w:eastAsia="zh-CN" w:bidi="ar"/>
        </w:rPr>
      </w:pPr>
      <w:r>
        <w:rPr>
          <w:rFonts w:hint="eastAsia" w:ascii="宋体" w:hAnsi="宋体" w:eastAsia="宋体" w:cs="宋体"/>
          <w:b/>
          <w:bCs/>
          <w:i w:val="0"/>
          <w:iCs w:val="0"/>
          <w:caps w:val="0"/>
          <w:color w:val="333333"/>
          <w:spacing w:val="0"/>
          <w:kern w:val="0"/>
          <w:sz w:val="44"/>
          <w:szCs w:val="44"/>
          <w:shd w:val="clear" w:fill="FFFFFF"/>
          <w:lang w:val="en-US" w:eastAsia="zh-CN" w:bidi="ar"/>
        </w:rPr>
        <w:t>2027年公司“财产一切险”和“内外销产品责任险”采购招标公告</w:t>
      </w:r>
    </w:p>
    <w:p w14:paraId="2401A3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p>
    <w:p w14:paraId="778E5A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安徽省招标集团股份有限公司受安徽合力股份有限公司委托，现对安徽合力股份有限公司2027年公司“财产一切险”和“内外销产品责任险”采购进行公开招标，欢迎具备条件的投标人参加。</w:t>
      </w:r>
    </w:p>
    <w:p w14:paraId="4251768A">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0" w:name="_Toc13283"/>
      <w:bookmarkStart w:id="1" w:name="_Toc151393372"/>
      <w:bookmarkStart w:id="2" w:name="_Toc6383"/>
      <w:bookmarkStart w:id="3" w:name="_Toc19312"/>
      <w:bookmarkStart w:id="4" w:name="_Toc21212"/>
      <w:bookmarkStart w:id="5" w:name="_Toc10622"/>
      <w:bookmarkStart w:id="6" w:name="_Toc22903"/>
      <w:bookmarkStart w:id="7" w:name="_Toc28908"/>
      <w:bookmarkStart w:id="8" w:name="_Toc26146"/>
      <w:bookmarkStart w:id="9" w:name="_Toc10879"/>
      <w:bookmarkStart w:id="10" w:name="_Toc25815"/>
      <w:r>
        <w:rPr>
          <w:rFonts w:hint="eastAsia" w:ascii="黑体" w:hAnsi="宋体" w:eastAsia="黑体" w:cs="黑体"/>
          <w:b w:val="0"/>
          <w:i w:val="0"/>
          <w:iCs w:val="0"/>
          <w:caps w:val="0"/>
          <w:color w:val="000000"/>
          <w:spacing w:val="0"/>
          <w:kern w:val="0"/>
          <w:sz w:val="28"/>
          <w:szCs w:val="28"/>
          <w:lang w:val="en-US" w:eastAsia="zh-CN" w:bidi="ar"/>
        </w:rPr>
        <w:t>1.招标条件</w:t>
      </w:r>
      <w:bookmarkEnd w:id="0"/>
      <w:bookmarkEnd w:id="1"/>
      <w:bookmarkEnd w:id="2"/>
      <w:bookmarkEnd w:id="3"/>
      <w:bookmarkEnd w:id="4"/>
      <w:bookmarkEnd w:id="5"/>
      <w:bookmarkEnd w:id="6"/>
      <w:bookmarkEnd w:id="7"/>
      <w:bookmarkEnd w:id="8"/>
      <w:bookmarkEnd w:id="9"/>
      <w:bookmarkEnd w:id="10"/>
    </w:p>
    <w:p w14:paraId="4F51A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bookmarkStart w:id="11" w:name="_Toc28404"/>
      <w:bookmarkStart w:id="12" w:name="_Toc12572"/>
      <w:bookmarkStart w:id="13" w:name="_Toc21848"/>
      <w:bookmarkStart w:id="14" w:name="_Toc2037"/>
      <w:r>
        <w:rPr>
          <w:rFonts w:hint="eastAsia" w:ascii="仿宋" w:hAnsi="仿宋" w:eastAsia="仿宋" w:cs="仿宋"/>
          <w:i w:val="0"/>
          <w:iCs w:val="0"/>
          <w:caps w:val="0"/>
          <w:color w:val="000000"/>
          <w:spacing w:val="0"/>
          <w:kern w:val="0"/>
          <w:sz w:val="28"/>
          <w:szCs w:val="28"/>
          <w:lang w:val="en-US" w:eastAsia="zh-CN" w:bidi="ar"/>
        </w:rPr>
        <w:t>1</w:t>
      </w:r>
      <w:r>
        <w:rPr>
          <w:rFonts w:hint="eastAsia" w:ascii="仿宋" w:hAnsi="仿宋" w:eastAsia="仿宋" w:cs="仿宋"/>
          <w:i w:val="0"/>
          <w:iCs w:val="0"/>
          <w:caps w:val="0"/>
          <w:color w:val="000000"/>
          <w:spacing w:val="0"/>
          <w:kern w:val="0"/>
          <w:sz w:val="28"/>
          <w:szCs w:val="28"/>
          <w:lang w:val="en-US" w:eastAsia="zh-CN" w:bidi="ar"/>
        </w:rPr>
        <w:t>.1 招标人：安徽合力股份有限公司</w:t>
      </w:r>
    </w:p>
    <w:p w14:paraId="4BA682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1.2 招标代理机构：安徽省招标集团股份有限公司</w:t>
      </w:r>
    </w:p>
    <w:p w14:paraId="65ED41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1.3招标项目名称：2027年公司“财产一切险”和“内外销产品责任险”采购</w:t>
      </w:r>
    </w:p>
    <w:p w14:paraId="190E65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1.4 资金来源：自筹资金</w:t>
      </w:r>
    </w:p>
    <w:p w14:paraId="0F24EA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1.5 项目出资比例：100%</w:t>
      </w:r>
    </w:p>
    <w:p w14:paraId="12BECC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Times New Roman" w:eastAsia="仿宋"/>
          <w:color w:val="auto"/>
          <w:szCs w:val="24"/>
          <w:highlight w:val="none"/>
          <w:u w:val="single"/>
        </w:rPr>
      </w:pPr>
      <w:r>
        <w:rPr>
          <w:rFonts w:hint="eastAsia" w:ascii="仿宋" w:hAnsi="仿宋" w:eastAsia="仿宋" w:cs="仿宋"/>
          <w:i w:val="0"/>
          <w:iCs w:val="0"/>
          <w:caps w:val="0"/>
          <w:color w:val="000000"/>
          <w:spacing w:val="0"/>
          <w:kern w:val="0"/>
          <w:sz w:val="28"/>
          <w:szCs w:val="28"/>
          <w:lang w:val="en-US" w:eastAsia="zh-CN" w:bidi="ar"/>
        </w:rPr>
        <w:t>1.6 资金落实情况：已落实</w:t>
      </w:r>
      <w:r>
        <w:rPr>
          <w:rFonts w:hint="eastAsia" w:ascii="Times New Roman" w:hAnsi="Times New Roman" w:eastAsia="仿宋"/>
          <w:color w:val="auto"/>
          <w:sz w:val="24"/>
          <w:szCs w:val="24"/>
          <w:highlight w:val="none"/>
        </w:rPr>
        <w:tab/>
      </w:r>
    </w:p>
    <w:p w14:paraId="2DE28688">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15" w:name="_Toc6237"/>
      <w:bookmarkStart w:id="16" w:name="_Toc151393373"/>
      <w:bookmarkStart w:id="17" w:name="_Toc27331"/>
      <w:bookmarkStart w:id="18" w:name="_Toc1141"/>
      <w:bookmarkStart w:id="19" w:name="_Toc9254"/>
      <w:bookmarkStart w:id="20" w:name="_Toc15646"/>
      <w:bookmarkStart w:id="21" w:name="_Toc13326"/>
      <w:bookmarkStart w:id="22" w:name="_Toc18220"/>
      <w:r>
        <w:rPr>
          <w:rFonts w:hint="eastAsia" w:ascii="黑体" w:hAnsi="宋体" w:eastAsia="黑体" w:cs="黑体"/>
          <w:b w:val="0"/>
          <w:i w:val="0"/>
          <w:iCs w:val="0"/>
          <w:caps w:val="0"/>
          <w:color w:val="000000"/>
          <w:spacing w:val="0"/>
          <w:kern w:val="0"/>
          <w:sz w:val="28"/>
          <w:szCs w:val="28"/>
          <w:lang w:val="en-US" w:eastAsia="zh-CN" w:bidi="ar"/>
        </w:rPr>
        <w:t>2.项目概况与招标范围</w:t>
      </w:r>
      <w:bookmarkEnd w:id="11"/>
      <w:bookmarkEnd w:id="12"/>
      <w:bookmarkEnd w:id="13"/>
      <w:bookmarkEnd w:id="14"/>
      <w:bookmarkEnd w:id="15"/>
      <w:bookmarkEnd w:id="16"/>
      <w:bookmarkEnd w:id="17"/>
      <w:bookmarkEnd w:id="18"/>
      <w:bookmarkEnd w:id="19"/>
      <w:bookmarkEnd w:id="20"/>
      <w:bookmarkEnd w:id="21"/>
      <w:bookmarkEnd w:id="22"/>
    </w:p>
    <w:p w14:paraId="04C08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2.1招标项目编号：GN2026-07-8353</w:t>
      </w:r>
    </w:p>
    <w:p w14:paraId="284EFF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2.2 标段划分：本项目划分为1个标段</w:t>
      </w:r>
    </w:p>
    <w:p w14:paraId="42FAD9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2.3招标范围：安徽合力股份有限公司系安徽叉车集团有限责任公司核心控股子公司，1996年在上海证券交易所上市，注册资本8.907亿元，是我国目前规模大、产业链条完整、综合实力和经济效益好的工业车辆研发、制造与出口基地；是我国叉车行业较早的上市公司，拥有国家级企业技术中心，也是国家创新型企业、国家火炬计划重点高新技术企业、安徽省工程机械建设（合肥）基地龙头企业。自1991年起，企业主要经济技术指标连续多年保持国内同行业领军地位。2006年，叉车集团进入世界工业车辆行业10强，2016年位居国际第7位。公司在国内拥有自主营销网络，建立了28个省级营销网络和600多家销售服务网点，拥有完善、健全的服务体系。本次采购的保险主要是2027年公司“财产一切险”和“内外销产品责任险”采购保险服务商，具体内容详见招标文件</w:t>
      </w:r>
      <w:r>
        <w:rPr>
          <w:rFonts w:hint="default" w:ascii="仿宋" w:hAnsi="仿宋" w:eastAsia="仿宋" w:cs="仿宋"/>
          <w:i w:val="0"/>
          <w:iCs w:val="0"/>
          <w:caps w:val="0"/>
          <w:color w:val="000000"/>
          <w:spacing w:val="0"/>
          <w:kern w:val="0"/>
          <w:sz w:val="28"/>
          <w:szCs w:val="28"/>
          <w:lang w:val="en-US" w:eastAsia="zh-CN" w:bidi="ar"/>
        </w:rPr>
        <w:t>。</w:t>
      </w:r>
    </w:p>
    <w:p w14:paraId="3CB284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2.4 服务期：保单生效之日起1年。</w:t>
      </w:r>
    </w:p>
    <w:p w14:paraId="6EE5CC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2.5 服务地点：合肥市，招标人指定地点。</w:t>
      </w:r>
    </w:p>
    <w:p w14:paraId="16BAE7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2.6 其他：/</w:t>
      </w:r>
    </w:p>
    <w:p w14:paraId="4D15B43C">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23" w:name="_Toc18579"/>
      <w:bookmarkStart w:id="24" w:name="_Toc24865"/>
      <w:bookmarkStart w:id="25" w:name="_Toc7298"/>
      <w:bookmarkStart w:id="26" w:name="_Toc15916"/>
      <w:bookmarkStart w:id="27" w:name="_Toc151393374"/>
      <w:bookmarkStart w:id="28" w:name="_Toc17422"/>
      <w:bookmarkStart w:id="29" w:name="_Toc14482"/>
      <w:r>
        <w:rPr>
          <w:rFonts w:hint="eastAsia" w:ascii="黑体" w:hAnsi="宋体" w:eastAsia="黑体" w:cs="黑体"/>
          <w:b w:val="0"/>
          <w:i w:val="0"/>
          <w:iCs w:val="0"/>
          <w:caps w:val="0"/>
          <w:color w:val="000000"/>
          <w:spacing w:val="0"/>
          <w:kern w:val="0"/>
          <w:sz w:val="28"/>
          <w:szCs w:val="28"/>
          <w:lang w:val="en-US" w:eastAsia="zh-CN" w:bidi="ar"/>
        </w:rPr>
        <w:t>3.资格审查方式</w:t>
      </w:r>
      <w:bookmarkEnd w:id="23"/>
    </w:p>
    <w:p w14:paraId="2DB086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资格后审</w:t>
      </w:r>
    </w:p>
    <w:p w14:paraId="2F086336">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30" w:name="_Toc23113"/>
      <w:r>
        <w:rPr>
          <w:rFonts w:hint="eastAsia" w:ascii="黑体" w:hAnsi="宋体" w:eastAsia="黑体" w:cs="黑体"/>
          <w:b w:val="0"/>
          <w:i w:val="0"/>
          <w:iCs w:val="0"/>
          <w:caps w:val="0"/>
          <w:color w:val="000000"/>
          <w:spacing w:val="0"/>
          <w:kern w:val="0"/>
          <w:sz w:val="28"/>
          <w:szCs w:val="28"/>
          <w:lang w:val="en-US" w:eastAsia="zh-CN" w:bidi="ar"/>
        </w:rPr>
        <w:t>4. 投标人资格要求</w:t>
      </w:r>
      <w:bookmarkEnd w:id="24"/>
      <w:bookmarkEnd w:id="25"/>
      <w:bookmarkEnd w:id="26"/>
      <w:bookmarkEnd w:id="27"/>
      <w:bookmarkEnd w:id="28"/>
      <w:bookmarkEnd w:id="29"/>
      <w:bookmarkEnd w:id="30"/>
    </w:p>
    <w:p w14:paraId="7B7B4A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4.1 资质要求：</w:t>
      </w:r>
    </w:p>
    <w:p w14:paraId="0355C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投标人须为在中国境内注册，由国家金融监督管理总局/中国银行保险监督委员会批准开展财产保险业务并具有独立法人资格的保险公司或其分公司。（</w:t>
      </w:r>
      <w:r>
        <w:rPr>
          <w:rFonts w:hint="eastAsia" w:ascii="仿宋" w:hAnsi="仿宋" w:eastAsia="仿宋" w:cs="仿宋"/>
          <w:b/>
          <w:bCs/>
          <w:i w:val="0"/>
          <w:iCs w:val="0"/>
          <w:caps w:val="0"/>
          <w:color w:val="000000"/>
          <w:spacing w:val="0"/>
          <w:kern w:val="0"/>
          <w:sz w:val="28"/>
          <w:szCs w:val="28"/>
          <w:lang w:val="en-US" w:eastAsia="zh-CN" w:bidi="ar"/>
        </w:rPr>
        <w:t>须提供有效的营业执照扫描件</w:t>
      </w:r>
      <w:r>
        <w:rPr>
          <w:rFonts w:hint="eastAsia" w:ascii="仿宋" w:hAnsi="仿宋" w:eastAsia="仿宋" w:cs="仿宋"/>
          <w:i w:val="0"/>
          <w:iCs w:val="0"/>
          <w:caps w:val="0"/>
          <w:color w:val="000000"/>
          <w:spacing w:val="0"/>
          <w:kern w:val="0"/>
          <w:sz w:val="28"/>
          <w:szCs w:val="28"/>
          <w:lang w:val="en-US" w:eastAsia="zh-CN" w:bidi="ar"/>
        </w:rPr>
        <w:t>）。</w:t>
      </w:r>
    </w:p>
    <w:p w14:paraId="78B8F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 财务要求：</w:t>
      </w:r>
    </w:p>
    <w:p w14:paraId="4A37AB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4.2.1投标人须提供近三年（2023年、2024年和2025年）经审计的会计年度财务报表，具有良好的银行资信、商业信誉和财务状况。（须提供经审计的会计年度财务报表，投标人的成立时间少于规定年份的，应提供成立以来的财务状况表）。</w:t>
      </w:r>
    </w:p>
    <w:p w14:paraId="30279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4.2.2不得存在下列情形（须提供承诺函）：</w:t>
      </w:r>
    </w:p>
    <w:p w14:paraId="6B0E45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4.2.2.1被责令停业，暂扣或吊销执照，或吊销资质证书；</w:t>
      </w:r>
    </w:p>
    <w:p w14:paraId="24E9EA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4.2.2.2进入清算程序，或被宣告破产，或其他丧失履约能力的情形。</w:t>
      </w:r>
    </w:p>
    <w:p w14:paraId="7321B9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4.3 本招标项目不接受联合体投标。</w:t>
      </w:r>
    </w:p>
    <w:p w14:paraId="316CD0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4.</w:t>
      </w:r>
      <w:r>
        <w:rPr>
          <w:rFonts w:hint="eastAsia" w:ascii="仿宋" w:hAnsi="仿宋" w:eastAsia="仿宋" w:cs="仿宋"/>
          <w:i w:val="0"/>
          <w:iCs w:val="0"/>
          <w:caps w:val="0"/>
          <w:color w:val="000000"/>
          <w:spacing w:val="0"/>
          <w:kern w:val="0"/>
          <w:sz w:val="28"/>
          <w:szCs w:val="28"/>
          <w:lang w:val="en-US" w:eastAsia="zh-CN" w:bidi="ar"/>
        </w:rPr>
        <w:t>4 单位负责人为同一人或者存在控股、管理关系的不同单位，不得参加同一标段投标或者未划分标段的同一招标项目投标；</w:t>
      </w:r>
    </w:p>
    <w:p w14:paraId="714622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4.</w:t>
      </w:r>
      <w:r>
        <w:rPr>
          <w:rFonts w:hint="eastAsia" w:ascii="仿宋" w:hAnsi="仿宋" w:eastAsia="仿宋" w:cs="仿宋"/>
          <w:i w:val="0"/>
          <w:iCs w:val="0"/>
          <w:caps w:val="0"/>
          <w:color w:val="000000"/>
          <w:spacing w:val="0"/>
          <w:kern w:val="0"/>
          <w:sz w:val="28"/>
          <w:szCs w:val="28"/>
          <w:lang w:val="en-US" w:eastAsia="zh-CN" w:bidi="ar"/>
        </w:rPr>
        <w:t>5至递交投标文件截止时间止，投标人不得存在以下几种情形之一：</w:t>
      </w:r>
    </w:p>
    <w:p w14:paraId="1A1EB2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①在国家企业信用信息公示系统（http://www.gsxt.gov.cn/）中被列入经营异常名录、严重违法失信企业名单；</w:t>
      </w:r>
    </w:p>
    <w:p w14:paraId="7482EA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②在“信用中国”网站（http://www.creditchina.gov.cn/）中被列入重大税收违法失信主体名单；</w:t>
      </w:r>
    </w:p>
    <w:p w14:paraId="2BF967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bCs/>
          <w:snapToGrid w:val="0"/>
          <w:color w:val="auto"/>
          <w:kern w:val="0"/>
          <w:sz w:val="24"/>
          <w:szCs w:val="24"/>
          <w:highlight w:val="none"/>
        </w:rPr>
      </w:pPr>
      <w:r>
        <w:rPr>
          <w:rFonts w:hint="eastAsia" w:ascii="仿宋" w:hAnsi="仿宋" w:eastAsia="仿宋" w:cs="仿宋"/>
          <w:i w:val="0"/>
          <w:iCs w:val="0"/>
          <w:caps w:val="0"/>
          <w:color w:val="000000"/>
          <w:spacing w:val="0"/>
          <w:kern w:val="0"/>
          <w:sz w:val="28"/>
          <w:szCs w:val="28"/>
          <w:lang w:val="en-US" w:eastAsia="zh-CN" w:bidi="ar"/>
        </w:rPr>
        <w:t>③在“信用中国”网站（http://www.creditchina.gov.cn/）中被列入失信被执行人名单。</w:t>
      </w:r>
    </w:p>
    <w:p w14:paraId="1FA274B2">
      <w:pPr>
        <w:keepNext w:val="0"/>
        <w:keepLines w:val="0"/>
        <w:pageBreakBefore w:val="0"/>
        <w:widowControl w:val="0"/>
        <w:kinsoku/>
        <w:wordWrap/>
        <w:overflowPunct/>
        <w:topLinePunct w:val="0"/>
        <w:autoSpaceDE/>
        <w:autoSpaceDN/>
        <w:bidi w:val="0"/>
        <w:adjustRightInd/>
        <w:snapToGrid/>
        <w:spacing w:line="360" w:lineRule="auto"/>
        <w:ind w:left="0" w:leftChars="0" w:firstLine="437" w:firstLineChars="0"/>
        <w:jc w:val="left"/>
        <w:textAlignment w:val="auto"/>
        <w:rPr>
          <w:rFonts w:hint="eastAsia" w:ascii="仿宋" w:hAnsi="仿宋" w:eastAsia="仿宋" w:cs="仿宋"/>
          <w:bCs w:val="0"/>
          <w:snapToGrid/>
          <w:color w:val="auto"/>
          <w:kern w:val="2"/>
          <w:sz w:val="28"/>
          <w:szCs w:val="28"/>
          <w:highlight w:val="none"/>
          <w:lang w:val="en-US" w:eastAsia="zh-CN"/>
        </w:rPr>
      </w:pPr>
      <w:r>
        <w:rPr>
          <w:rFonts w:hint="eastAsia" w:ascii="仿宋" w:hAnsi="仿宋" w:eastAsia="仿宋" w:cs="仿宋"/>
          <w:b/>
          <w:i w:val="0"/>
          <w:iCs w:val="0"/>
          <w:snapToGrid w:val="0"/>
          <w:color w:val="auto"/>
          <w:kern w:val="0"/>
          <w:sz w:val="28"/>
          <w:szCs w:val="28"/>
          <w:highlight w:val="none"/>
        </w:rPr>
        <w:t>注：</w:t>
      </w:r>
      <w:r>
        <w:rPr>
          <w:rFonts w:hint="eastAsia" w:ascii="仿宋" w:hAnsi="仿宋" w:eastAsia="仿宋" w:cs="仿宋"/>
          <w:b/>
          <w:bCs w:val="0"/>
          <w:snapToGrid w:val="0"/>
          <w:color w:val="auto"/>
          <w:kern w:val="0"/>
          <w:sz w:val="28"/>
          <w:szCs w:val="28"/>
          <w:highlight w:val="none"/>
          <w:lang w:val="en-US" w:eastAsia="zh-CN"/>
        </w:rPr>
        <w:t>以上以评标委员会评标现场查询为准，如遇网站系统故障等其他原因导致无法查询，以投标人承诺函为准</w:t>
      </w:r>
      <w:r>
        <w:rPr>
          <w:rFonts w:hint="eastAsia" w:ascii="仿宋" w:hAnsi="仿宋" w:eastAsia="仿宋" w:cs="仿宋"/>
          <w:b/>
          <w:bCs w:val="0"/>
          <w:snapToGrid w:val="0"/>
          <w:color w:val="auto"/>
          <w:kern w:val="0"/>
          <w:sz w:val="28"/>
          <w:szCs w:val="28"/>
          <w:highlight w:val="none"/>
          <w:lang w:eastAsia="zh-CN"/>
        </w:rPr>
        <w:t>；</w:t>
      </w:r>
      <w:r>
        <w:rPr>
          <w:rFonts w:hint="eastAsia" w:ascii="仿宋" w:hAnsi="仿宋" w:eastAsia="仿宋" w:cs="仿宋"/>
          <w:b/>
          <w:i w:val="0"/>
          <w:iCs w:val="0"/>
          <w:snapToGrid w:val="0"/>
          <w:color w:val="auto"/>
          <w:kern w:val="0"/>
          <w:sz w:val="28"/>
          <w:szCs w:val="28"/>
          <w:highlight w:val="none"/>
        </w:rPr>
        <w:t>如投标人承诺与实际不符，招标人有权取消其中标（或中标候选）资格，并将报监管部门处理。</w:t>
      </w:r>
    </w:p>
    <w:p w14:paraId="7554E5D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37"/>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4.6</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其他要求：/。</w:t>
      </w:r>
    </w:p>
    <w:p w14:paraId="2AEB4474">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31" w:name="_Toc9057"/>
      <w:bookmarkStart w:id="32" w:name="_Toc23947"/>
      <w:bookmarkStart w:id="33" w:name="_Toc4250"/>
      <w:bookmarkStart w:id="34" w:name="_Toc151393375"/>
      <w:bookmarkStart w:id="35" w:name="_Toc30329"/>
      <w:bookmarkStart w:id="36" w:name="_Toc23034"/>
      <w:bookmarkStart w:id="37" w:name="_Toc28395"/>
      <w:r>
        <w:rPr>
          <w:rFonts w:hint="eastAsia" w:ascii="黑体" w:hAnsi="宋体" w:eastAsia="黑体" w:cs="黑体"/>
          <w:b w:val="0"/>
          <w:i w:val="0"/>
          <w:iCs w:val="0"/>
          <w:caps w:val="0"/>
          <w:color w:val="000000"/>
          <w:spacing w:val="0"/>
          <w:kern w:val="0"/>
          <w:sz w:val="28"/>
          <w:szCs w:val="28"/>
          <w:lang w:val="en-US" w:eastAsia="zh-CN" w:bidi="ar"/>
        </w:rPr>
        <w:t>5. 招标文件的获取</w:t>
      </w:r>
      <w:bookmarkEnd w:id="31"/>
      <w:bookmarkEnd w:id="32"/>
      <w:bookmarkEnd w:id="33"/>
      <w:bookmarkEnd w:id="34"/>
      <w:bookmarkEnd w:id="35"/>
      <w:bookmarkEnd w:id="36"/>
      <w:bookmarkEnd w:id="37"/>
    </w:p>
    <w:p w14:paraId="264092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5.1获取时间：2026年11月2日至2026年11月9日17时00分。</w:t>
      </w:r>
    </w:p>
    <w:p w14:paraId="096340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5.2获取方式：凡有意参加投标者，请在规定时间内登录“优质采云采购平台”（http://www.youzhicai.com/）购买并下载招标文件。</w:t>
      </w:r>
    </w:p>
    <w:p w14:paraId="33AF2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交易系统使用费：400元，售后不退。</w:t>
      </w:r>
    </w:p>
    <w:p w14:paraId="36BFD684">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38" w:name="_Toc28603"/>
      <w:bookmarkStart w:id="39" w:name="_Toc26386"/>
      <w:bookmarkStart w:id="40" w:name="_Toc5823"/>
      <w:bookmarkStart w:id="41" w:name="_Toc13489"/>
      <w:bookmarkStart w:id="42" w:name="_Toc6160"/>
      <w:bookmarkStart w:id="43" w:name="_Toc151393376"/>
      <w:bookmarkStart w:id="44" w:name="_Toc25533"/>
      <w:r>
        <w:rPr>
          <w:rFonts w:hint="eastAsia" w:ascii="黑体" w:hAnsi="宋体" w:eastAsia="黑体" w:cs="黑体"/>
          <w:b w:val="0"/>
          <w:i w:val="0"/>
          <w:iCs w:val="0"/>
          <w:caps w:val="0"/>
          <w:color w:val="000000"/>
          <w:spacing w:val="0"/>
          <w:kern w:val="0"/>
          <w:sz w:val="28"/>
          <w:szCs w:val="28"/>
          <w:lang w:val="en-US" w:eastAsia="zh-CN" w:bidi="ar"/>
        </w:rPr>
        <w:t>6. 投标文件的递交</w:t>
      </w:r>
      <w:bookmarkEnd w:id="38"/>
      <w:bookmarkEnd w:id="39"/>
      <w:bookmarkEnd w:id="40"/>
      <w:bookmarkEnd w:id="41"/>
      <w:bookmarkEnd w:id="42"/>
      <w:bookmarkEnd w:id="43"/>
      <w:bookmarkEnd w:id="44"/>
    </w:p>
    <w:p w14:paraId="45F281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6.1投标文件递交截止时间（投标截止时间，下同）：2026年11月23日9时30分。</w:t>
      </w:r>
    </w:p>
    <w:p w14:paraId="578C4A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6.2投标文件递交地点：通过 “优质采云采购平台”（http://www.youzhicai.com/）递交。</w:t>
      </w:r>
    </w:p>
    <w:p w14:paraId="01D98F64">
      <w:pPr>
        <w:pStyle w:val="6"/>
        <w:numPr>
          <w:ilvl w:val="0"/>
          <w:numId w:val="1"/>
        </w:numPr>
        <w:spacing w:line="360" w:lineRule="auto"/>
        <w:rPr>
          <w:rFonts w:hint="eastAsia" w:ascii="黑体" w:hAnsi="宋体" w:eastAsia="黑体" w:cs="黑体"/>
          <w:b w:val="0"/>
          <w:i w:val="0"/>
          <w:iCs w:val="0"/>
          <w:caps w:val="0"/>
          <w:color w:val="000000"/>
          <w:spacing w:val="0"/>
          <w:kern w:val="0"/>
          <w:sz w:val="28"/>
          <w:szCs w:val="28"/>
          <w:lang w:val="en-US" w:eastAsia="zh-CN" w:bidi="ar"/>
        </w:rPr>
      </w:pPr>
      <w:r>
        <w:rPr>
          <w:rFonts w:hint="eastAsia" w:ascii="黑体" w:hAnsi="宋体" w:eastAsia="黑体" w:cs="黑体"/>
          <w:b w:val="0"/>
          <w:i w:val="0"/>
          <w:iCs w:val="0"/>
          <w:caps w:val="0"/>
          <w:color w:val="000000"/>
          <w:spacing w:val="0"/>
          <w:kern w:val="0"/>
          <w:sz w:val="28"/>
          <w:szCs w:val="28"/>
          <w:lang w:val="en-US" w:eastAsia="zh-CN" w:bidi="ar"/>
        </w:rPr>
        <w:t>评标办法</w:t>
      </w:r>
    </w:p>
    <w:p w14:paraId="0EF63D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本招标项目评标办法采用</w:t>
      </w:r>
      <w:r>
        <w:rPr>
          <w:rFonts w:hint="eastAsia" w:ascii="仿宋" w:hAnsi="仿宋" w:eastAsia="仿宋" w:cs="仿宋"/>
          <w:i w:val="0"/>
          <w:iCs w:val="0"/>
          <w:caps w:val="0"/>
          <w:color w:val="000000"/>
          <w:spacing w:val="0"/>
          <w:kern w:val="0"/>
          <w:sz w:val="28"/>
          <w:szCs w:val="28"/>
          <w:lang w:val="en-US" w:eastAsia="zh-CN" w:bidi="ar"/>
        </w:rPr>
        <w:t>综合评估法</w:t>
      </w:r>
      <w:r>
        <w:rPr>
          <w:rFonts w:hint="default" w:ascii="仿宋" w:hAnsi="仿宋" w:eastAsia="仿宋" w:cs="仿宋"/>
          <w:i w:val="0"/>
          <w:iCs w:val="0"/>
          <w:caps w:val="0"/>
          <w:color w:val="000000"/>
          <w:spacing w:val="0"/>
          <w:kern w:val="0"/>
          <w:sz w:val="28"/>
          <w:szCs w:val="28"/>
          <w:lang w:val="en-US" w:eastAsia="zh-CN" w:bidi="ar"/>
        </w:rPr>
        <w:t>。（见招标文件第三章“评标办法”）</w:t>
      </w:r>
    </w:p>
    <w:p w14:paraId="54417867">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45" w:name="_Toc5616"/>
      <w:bookmarkStart w:id="46" w:name="_Toc7873"/>
      <w:bookmarkStart w:id="47" w:name="_Toc11971"/>
      <w:bookmarkStart w:id="48" w:name="_Toc11859"/>
      <w:bookmarkStart w:id="49" w:name="_Toc1903"/>
      <w:bookmarkStart w:id="50" w:name="_Toc31939"/>
      <w:bookmarkStart w:id="51" w:name="_Toc151393377"/>
      <w:r>
        <w:rPr>
          <w:rFonts w:hint="eastAsia" w:ascii="黑体" w:hAnsi="宋体" w:eastAsia="黑体" w:cs="黑体"/>
          <w:b w:val="0"/>
          <w:i w:val="0"/>
          <w:iCs w:val="0"/>
          <w:caps w:val="0"/>
          <w:color w:val="000000"/>
          <w:spacing w:val="0"/>
          <w:kern w:val="0"/>
          <w:sz w:val="28"/>
          <w:szCs w:val="28"/>
          <w:lang w:val="en-US" w:eastAsia="zh-CN" w:bidi="ar"/>
        </w:rPr>
        <w:t>8. 开标时间及地点</w:t>
      </w:r>
      <w:bookmarkEnd w:id="45"/>
      <w:bookmarkEnd w:id="46"/>
      <w:bookmarkEnd w:id="47"/>
      <w:bookmarkEnd w:id="48"/>
      <w:bookmarkEnd w:id="49"/>
      <w:bookmarkEnd w:id="50"/>
      <w:bookmarkEnd w:id="51"/>
    </w:p>
    <w:p w14:paraId="007270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8.1 开标时间：同投标文件递交截止时间。</w:t>
      </w:r>
    </w:p>
    <w:p w14:paraId="684306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8.2 开标地点：通过“优质采云采购平台”（http://www.youzhicai.com/）线上公开开标。</w:t>
      </w:r>
    </w:p>
    <w:p w14:paraId="28CCC2C5">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52" w:name="_Toc19547"/>
      <w:bookmarkStart w:id="53" w:name="_Toc10580"/>
      <w:bookmarkStart w:id="54" w:name="_Toc7689"/>
      <w:bookmarkStart w:id="55" w:name="_Toc21354"/>
      <w:bookmarkStart w:id="56" w:name="_Toc151393378"/>
      <w:bookmarkStart w:id="57" w:name="_Toc26582"/>
      <w:bookmarkStart w:id="58" w:name="_Toc24047"/>
      <w:r>
        <w:rPr>
          <w:rFonts w:hint="eastAsia" w:ascii="黑体" w:hAnsi="宋体" w:eastAsia="黑体" w:cs="黑体"/>
          <w:b w:val="0"/>
          <w:i w:val="0"/>
          <w:iCs w:val="0"/>
          <w:caps w:val="0"/>
          <w:color w:val="000000"/>
          <w:spacing w:val="0"/>
          <w:kern w:val="0"/>
          <w:sz w:val="28"/>
          <w:szCs w:val="28"/>
          <w:lang w:val="en-US" w:eastAsia="zh-CN" w:bidi="ar"/>
        </w:rPr>
        <w:t>9. 发布公告的媒介</w:t>
      </w:r>
      <w:bookmarkEnd w:id="52"/>
      <w:bookmarkEnd w:id="53"/>
      <w:bookmarkEnd w:id="54"/>
      <w:bookmarkEnd w:id="55"/>
      <w:bookmarkEnd w:id="56"/>
      <w:bookmarkEnd w:id="57"/>
      <w:bookmarkEnd w:id="58"/>
      <w:bookmarkStart w:id="60" w:name="_GoBack"/>
      <w:bookmarkEnd w:id="60"/>
    </w:p>
    <w:p w14:paraId="1F07D9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本次招标公告同时在安徽省招标投标信息网（www.ahtba.org.cn）、中国招标投标公共服务平台（www.cebpubservice.com）、中国采购与招标网（www.chinabidding.com.cn）、优质采招标采购平台（www.yzczb.com）和优质采云采购平台（www.youzhicai.com）上发布。</w:t>
      </w:r>
    </w:p>
    <w:p w14:paraId="05EB2CA8">
      <w:pPr>
        <w:pStyle w:val="6"/>
        <w:spacing w:line="360" w:lineRule="auto"/>
        <w:rPr>
          <w:rFonts w:hint="eastAsia" w:ascii="黑体" w:hAnsi="宋体" w:eastAsia="黑体" w:cs="黑体"/>
          <w:b w:val="0"/>
          <w:i w:val="0"/>
          <w:iCs w:val="0"/>
          <w:caps w:val="0"/>
          <w:color w:val="000000"/>
          <w:spacing w:val="0"/>
          <w:kern w:val="0"/>
          <w:sz w:val="28"/>
          <w:szCs w:val="28"/>
          <w:lang w:val="en-US" w:eastAsia="zh-CN" w:bidi="ar"/>
        </w:rPr>
      </w:pPr>
      <w:bookmarkStart w:id="59" w:name="_Toc28783"/>
      <w:r>
        <w:rPr>
          <w:rFonts w:hint="eastAsia" w:ascii="黑体" w:hAnsi="宋体" w:eastAsia="黑体" w:cs="黑体"/>
          <w:b w:val="0"/>
          <w:i w:val="0"/>
          <w:iCs w:val="0"/>
          <w:caps w:val="0"/>
          <w:color w:val="000000"/>
          <w:spacing w:val="0"/>
          <w:kern w:val="0"/>
          <w:sz w:val="28"/>
          <w:szCs w:val="28"/>
          <w:lang w:val="en-US" w:eastAsia="zh-CN" w:bidi="ar"/>
        </w:rPr>
        <w:t>10. 联系方式</w:t>
      </w:r>
      <w:bookmarkEnd w:id="59"/>
    </w:p>
    <w:p w14:paraId="15AA69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10.1招 标 人：安徽合力股份有限公司                         </w:t>
      </w:r>
    </w:p>
    <w:p w14:paraId="4F06A2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地    址：安徽省合肥市方兴大道668号</w:t>
      </w:r>
    </w:p>
    <w:p w14:paraId="58DDF3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联 系 人：肖经理                           </w:t>
      </w:r>
    </w:p>
    <w:p w14:paraId="109CB7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电    话：0551-63689589                       </w:t>
      </w:r>
    </w:p>
    <w:p w14:paraId="30434A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10.2招标代理机构：安徽省招标集团股份有限公司</w:t>
      </w:r>
    </w:p>
    <w:p w14:paraId="5AD33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地    址：安徽省合肥市紫云路888号</w:t>
      </w:r>
    </w:p>
    <w:p w14:paraId="540B5D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联 系 人：李增壮、王瑜秀</w:t>
      </w:r>
    </w:p>
    <w:p w14:paraId="5A2B1E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电    话：0551-66061468、0551-66061470、18225826795</w:t>
      </w:r>
    </w:p>
    <w:p w14:paraId="681EA9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邮    箱：zhaobiao7@ah-inter.com  </w:t>
      </w:r>
    </w:p>
    <w:p w14:paraId="7EA3D8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注：应急客服电话：0551-62220153（接听时间：8:30-12:00，13:30-17:30，节假日除外。潜在投标人应优先拨打项目联系人联系电话，无人接听时再拨打该“应急客服电话”） </w:t>
      </w:r>
    </w:p>
    <w:p w14:paraId="4A28B8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10.3异议受理联系人</w:t>
      </w:r>
    </w:p>
    <w:p w14:paraId="6AA28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招标代理机构：安徽省招标集团股份有限公司</w:t>
      </w:r>
    </w:p>
    <w:p w14:paraId="5C67ED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地    址：安徽省合肥市包河区紫云路888号安徽省招标集团总部基地407室  </w:t>
      </w:r>
    </w:p>
    <w:p w14:paraId="4E04FF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联 系 人：张律师                            </w:t>
      </w:r>
    </w:p>
    <w:p w14:paraId="388F40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电    话：0551-62220155 </w:t>
      </w:r>
    </w:p>
    <w:p w14:paraId="2FA761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aps w:val="0"/>
          <w:color w:val="000000"/>
          <w:spacing w:val="0"/>
          <w:kern w:val="0"/>
          <w:sz w:val="28"/>
          <w:szCs w:val="28"/>
          <w:lang w:val="en-US" w:eastAsia="zh-CN" w:bidi="ar"/>
        </w:rPr>
        <w:t>注：如对本项目有投诉的，投诉联系方式见异议回复函。</w:t>
      </w:r>
    </w:p>
    <w:p w14:paraId="46EC07DD">
      <w:pPr>
        <w:pStyle w:val="6"/>
        <w:spacing w:line="360" w:lineRule="auto"/>
        <w:rPr>
          <w:rFonts w:hint="default" w:ascii="黑体" w:hAnsi="宋体" w:eastAsia="黑体" w:cs="黑体"/>
          <w:b w:val="0"/>
          <w:i w:val="0"/>
          <w:iCs w:val="0"/>
          <w:caps w:val="0"/>
          <w:color w:val="000000"/>
          <w:spacing w:val="0"/>
          <w:kern w:val="0"/>
          <w:sz w:val="28"/>
          <w:szCs w:val="28"/>
          <w:lang w:val="en-US" w:eastAsia="zh-CN" w:bidi="ar"/>
        </w:rPr>
      </w:pPr>
      <w:r>
        <w:rPr>
          <w:rFonts w:hint="default" w:ascii="黑体" w:hAnsi="宋体" w:eastAsia="黑体" w:cs="黑体"/>
          <w:b w:val="0"/>
          <w:i w:val="0"/>
          <w:iCs w:val="0"/>
          <w:caps w:val="0"/>
          <w:color w:val="000000"/>
          <w:spacing w:val="0"/>
          <w:kern w:val="0"/>
          <w:sz w:val="28"/>
          <w:szCs w:val="28"/>
          <w:lang w:val="en-US" w:eastAsia="zh-CN" w:bidi="ar"/>
        </w:rPr>
        <w:t>1</w:t>
      </w:r>
      <w:r>
        <w:rPr>
          <w:rFonts w:hint="eastAsia" w:ascii="黑体" w:hAnsi="宋体" w:eastAsia="黑体" w:cs="黑体"/>
          <w:b w:val="0"/>
          <w:i w:val="0"/>
          <w:iCs w:val="0"/>
          <w:caps w:val="0"/>
          <w:color w:val="000000"/>
          <w:spacing w:val="0"/>
          <w:kern w:val="0"/>
          <w:sz w:val="28"/>
          <w:szCs w:val="28"/>
          <w:lang w:val="en-US" w:eastAsia="zh-CN" w:bidi="ar"/>
        </w:rPr>
        <w:t>1</w:t>
      </w:r>
      <w:r>
        <w:rPr>
          <w:rFonts w:hint="default" w:ascii="黑体" w:hAnsi="宋体" w:eastAsia="黑体" w:cs="黑体"/>
          <w:b w:val="0"/>
          <w:i w:val="0"/>
          <w:iCs w:val="0"/>
          <w:caps w:val="0"/>
          <w:color w:val="000000"/>
          <w:spacing w:val="0"/>
          <w:kern w:val="0"/>
          <w:sz w:val="28"/>
          <w:szCs w:val="28"/>
          <w:lang w:val="en-US" w:eastAsia="zh-CN" w:bidi="ar"/>
        </w:rPr>
        <w:t>.其他事项说明</w:t>
      </w:r>
    </w:p>
    <w:p w14:paraId="501F3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潜在投标人须登录“优质采云采购平台”（网址：https://www.youzhicai.com/，以下称“优质采平台”）参与本项目采购活动。首次登录须办理注册手续，请务必选择注册为“投标人角色”类型。注册流程见优质采平台“用户注册”栏目，咨询电话：400-0099-555。因未及时办理注册手续影响参加采购活动的，责任自负。</w:t>
      </w:r>
    </w:p>
    <w:p w14:paraId="2EDCD0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已注册的潜在投标人可登录优质采平台获取采购文件，本项目的采购文件及其他资料（含澄清、答疑及相关补充文件）通过优质采平台发布，招标人/代理机构不再另行书面通知，潜在投标人应及时关注、查阅优质采平台。因未及时查看导致不利后果的，责任自负。</w:t>
      </w:r>
    </w:p>
    <w:p w14:paraId="5B33B8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（3）已注册的潜在投标人若注册信息发生变更（如：与初始注册信息不一致），应及时网上提交变更申请。因未及时变更导致不利后果的，责任自负。</w:t>
      </w:r>
    </w:p>
    <w:p w14:paraId="6D49D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（4）本项目采用全流程电子化采购方式，潜在投标人须办理CA数字证书（以下简称CA），CA用于电子投标文件的签章及上传（上传投标文件需使用CA进行加密）；CA办理详见《关于优质采平台数字证书办理的须知》   </w:t>
      </w:r>
    </w:p>
    <w:p w14:paraId="20B628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（http://www.youzhicai.com/nd/a_8f80a7ec-911f-4c4d-a123-f8849880f045.html）；咨询热线：400-0099-555。</w:t>
      </w:r>
    </w:p>
    <w:p w14:paraId="0010A5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（5）电子投标文件必须使用“优质采投标工具客户端”制作生成并上传。下载地址：http://toolcdn.youzhicai.com/tools/BidderTools.zip，使用说明书及视频教程下载地址： http://file.youzhicai.com/files/BidderHelp.rar。</w:t>
      </w:r>
    </w:p>
    <w:p w14:paraId="4BE7C0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F225A7"/>
    <w:multiLevelType w:val="singleLevel"/>
    <w:tmpl w:val="D8F225A7"/>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3E2CED"/>
    <w:rsid w:val="513E2CED"/>
    <w:rsid w:val="7AAB3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6">
    <w:name w:val="heading 2"/>
    <w:basedOn w:val="1"/>
    <w:next w:val="1"/>
    <w:qFormat/>
    <w:uiPriority w:val="0"/>
    <w:pPr>
      <w:keepNext/>
      <w:keepLines/>
      <w:spacing w:before="260" w:after="260" w:line="412" w:lineRule="auto"/>
      <w:outlineLvl w:val="1"/>
    </w:pPr>
    <w:rPr>
      <w:rFonts w:ascii="Arial" w:hAnsi="Arial" w:eastAsia="黑体"/>
      <w:b/>
      <w:sz w:val="32"/>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3">
    <w:name w:val="Default"/>
    <w:basedOn w:val="4"/>
    <w:next w:val="5"/>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4">
    <w:name w:val="!正文"/>
    <w:qFormat/>
    <w:uiPriority w:val="0"/>
    <w:pPr>
      <w:spacing w:line="360" w:lineRule="auto"/>
      <w:ind w:firstLine="200" w:firstLineChars="200"/>
      <w:jc w:val="both"/>
    </w:pPr>
    <w:rPr>
      <w:rFonts w:ascii="Times New Roman" w:hAnsi="Times New Roman" w:eastAsia="仿宋_GB2312" w:cs="Times New Roman"/>
      <w:kern w:val="2"/>
      <w:sz w:val="28"/>
      <w:szCs w:val="24"/>
      <w:lang w:val="en-US" w:eastAsia="zh-CN" w:bidi="ar-SA"/>
    </w:rPr>
  </w:style>
  <w:style w:type="paragraph" w:customStyle="1" w:styleId="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7">
    <w:name w:val="Body Text"/>
    <w:basedOn w:val="1"/>
    <w:next w:val="3"/>
    <w:qFormat/>
    <w:uiPriority w:val="0"/>
    <w:pPr>
      <w:spacing w:after="120"/>
    </w:pPr>
    <w:rPr>
      <w:rFonts w:ascii="Times New Roman"/>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8</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2026-11-02T02:01:00Z</dcterms:created>
  <dc:creator>李增壮</dc:creator>
  <cp:lastModifiedBy>李增壮</cp:lastModifiedBy>
  <dcterms:modified xsi:type="dcterms:W3CDTF">2026-11-02T03:11:17Z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6C13B8BACAF14107BB9464E9BC75AA3D_11</vt:lpwstr>
  </property>
  <property fmtid="{D5CDD505-2E9C-101B-9397-08002B2CF9AE}" pid="4" name="KSOTemplateDocerSaveRecord">
    <vt:lpwstr>eyJoZGlkIjoiMDhhMTczMTFkZDc0N2UxMGU4MDg2Yzk0ODg0OGVjZmUiLCJ1c2VySWQiOiI1OTIxNjA2ODAifQ==</vt:lpwstr>
  </property>
</Properties>
</file>