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31860">
      <w:pPr>
        <w:spacing w:line="360" w:lineRule="auto"/>
        <w:ind w:firstLine="0" w:firstLineChars="0"/>
        <w:jc w:val="center"/>
        <w:rPr>
          <w:rFonts w:hint="eastAsia" w:cs="仿宋"/>
          <w:b/>
          <w:bCs/>
          <w:sz w:val="36"/>
          <w:szCs w:val="36"/>
        </w:rPr>
      </w:pPr>
    </w:p>
    <w:p w14:paraId="78450D9A">
      <w:pPr>
        <w:spacing w:line="360" w:lineRule="auto"/>
        <w:ind w:firstLine="0" w:firstLineChars="0"/>
        <w:jc w:val="center"/>
        <w:rPr>
          <w:rFonts w:hint="eastAsia" w:cs="仿宋"/>
          <w:b/>
          <w:bCs/>
          <w:sz w:val="40"/>
          <w:szCs w:val="40"/>
        </w:rPr>
      </w:pPr>
      <w:r>
        <w:rPr>
          <w:rFonts w:hint="eastAsia" w:cs="仿宋"/>
          <w:b/>
          <w:bCs/>
          <w:sz w:val="40"/>
          <w:szCs w:val="40"/>
        </w:rPr>
        <w:t>2026年SolidWorks PDM软件采购及SolidWorks Simulation软件升级项目直接采购公告</w:t>
      </w:r>
    </w:p>
    <w:p w14:paraId="0C27D04C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</w:p>
    <w:p w14:paraId="6E6EB71E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一、项目信息</w:t>
      </w:r>
    </w:p>
    <w:p w14:paraId="2873ECFD">
      <w:pPr>
        <w:pStyle w:val="13"/>
        <w:widowControl/>
        <w:shd w:val="clear" w:color="auto" w:fill="FFFFFF"/>
        <w:spacing w:beforeAutospacing="0" w:afterAutospacing="0" w:line="560" w:lineRule="exact"/>
        <w:ind w:firstLine="602" w:firstLineChars="200"/>
        <w:rPr>
          <w:rFonts w:hint="eastAsia" w:cs="仿宋"/>
          <w:color w:val="000000"/>
          <w:sz w:val="30"/>
        </w:rPr>
      </w:pPr>
      <w:r>
        <w:rPr>
          <w:rFonts w:hint="eastAsia" w:cs="仿宋"/>
          <w:b/>
          <w:bCs/>
          <w:kern w:val="2"/>
          <w:sz w:val="30"/>
        </w:rPr>
        <w:t>1.采购人：</w:t>
      </w:r>
      <w:r>
        <w:rPr>
          <w:rFonts w:hint="eastAsia" w:cs="仿宋"/>
          <w:color w:val="000000"/>
          <w:sz w:val="30"/>
          <w:shd w:val="clear" w:color="auto" w:fill="FFFFFF"/>
        </w:rPr>
        <w:t>安徽合力股份有限公司</w:t>
      </w:r>
    </w:p>
    <w:p w14:paraId="02577FC1">
      <w:pPr>
        <w:pStyle w:val="13"/>
        <w:widowControl/>
        <w:shd w:val="clear" w:color="auto" w:fill="FFFFFF"/>
        <w:spacing w:beforeAutospacing="0" w:afterAutospacing="0" w:line="560" w:lineRule="exact"/>
        <w:ind w:firstLine="602" w:firstLineChars="200"/>
        <w:rPr>
          <w:rFonts w:hint="eastAsia" w:cs="仿宋"/>
          <w:color w:val="000000"/>
          <w:sz w:val="30"/>
        </w:rPr>
      </w:pPr>
      <w:r>
        <w:rPr>
          <w:rFonts w:hint="eastAsia" w:cs="仿宋"/>
          <w:b/>
          <w:bCs/>
          <w:kern w:val="2"/>
          <w:sz w:val="30"/>
        </w:rPr>
        <w:t>2.项目名称：</w:t>
      </w:r>
      <w:r>
        <w:rPr>
          <w:rFonts w:hint="eastAsia" w:cs="仿宋"/>
          <w:color w:val="000000"/>
          <w:sz w:val="30"/>
          <w:shd w:val="clear" w:color="auto" w:fill="FFFFFF"/>
        </w:rPr>
        <w:t>2026年SolidWorks PDM软件采购及SolidWorks Simulation软件升级项目</w:t>
      </w:r>
    </w:p>
    <w:p w14:paraId="71CCBA6B">
      <w:pPr>
        <w:pStyle w:val="20"/>
        <w:spacing w:before="0" w:beforeAutospacing="0" w:after="0" w:afterAutospacing="0" w:line="560" w:lineRule="exact"/>
        <w:ind w:firstLine="602" w:firstLineChars="200"/>
        <w:jc w:val="left"/>
        <w:rPr>
          <w:rFonts w:hint="eastAsia" w:ascii="仿宋" w:hAnsi="仿宋" w:eastAsia="仿宋" w:cs="仿宋"/>
          <w:b/>
          <w:bCs/>
          <w:szCs w:val="30"/>
        </w:rPr>
      </w:pPr>
      <w:r>
        <w:rPr>
          <w:rFonts w:hint="eastAsia" w:ascii="仿宋" w:hAnsi="仿宋" w:eastAsia="仿宋" w:cs="仿宋"/>
          <w:b/>
          <w:bCs/>
          <w:szCs w:val="30"/>
        </w:rPr>
        <w:t>3.拟采购的货物或服务的说明：</w:t>
      </w:r>
    </w:p>
    <w:p w14:paraId="185917AA">
      <w:pPr>
        <w:spacing w:line="560" w:lineRule="exact"/>
        <w:ind w:firstLine="600" w:firstLineChars="200"/>
        <w:jc w:val="both"/>
        <w:rPr>
          <w:rFonts w:hint="eastAsia" w:cs="仿宋"/>
          <w:lang w:val="en-US" w:eastAsia="zh-CN"/>
        </w:rPr>
      </w:pPr>
      <w:r>
        <w:rPr>
          <w:rFonts w:hint="eastAsia" w:cs="仿宋"/>
          <w:lang w:val="en-US" w:eastAsia="zh-CN"/>
        </w:rPr>
        <w:t>（1）采购50套SolidWorks PDM专业版软件及配套服务，具体如下：</w:t>
      </w:r>
    </w:p>
    <w:tbl>
      <w:tblPr>
        <w:tblStyle w:val="38"/>
        <w:tblW w:w="4816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3"/>
        <w:gridCol w:w="1724"/>
        <w:gridCol w:w="1608"/>
        <w:gridCol w:w="1251"/>
        <w:gridCol w:w="843"/>
        <w:gridCol w:w="2960"/>
      </w:tblGrid>
      <w:tr w14:paraId="0539D4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8" w:hRule="atLeast"/>
          <w:jc w:val="center"/>
        </w:trPr>
        <w:tc>
          <w:tcPr>
            <w:tcW w:w="432" w:type="pct"/>
            <w:vAlign w:val="center"/>
          </w:tcPr>
          <w:p w14:paraId="44BD0A5E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lang w:eastAsia="zh-CN"/>
              </w:rPr>
              <w:t>序号</w:t>
            </w:r>
          </w:p>
        </w:tc>
        <w:tc>
          <w:tcPr>
            <w:tcW w:w="938" w:type="pct"/>
            <w:vAlign w:val="center"/>
          </w:tcPr>
          <w:p w14:paraId="5B0ED3E5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lang w:val="en-US" w:eastAsia="zh-CN"/>
              </w:rPr>
              <w:t>软件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lang w:eastAsia="zh-CN"/>
              </w:rPr>
              <w:t>名称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68790B30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lang w:val="en-US" w:eastAsia="zh-CN"/>
              </w:rPr>
              <w:t>软件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  <w:t>版本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44DDABF6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lang w:eastAsia="zh-CN"/>
              </w:rPr>
              <w:t>授权方式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609C234C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lang w:eastAsia="zh-CN"/>
              </w:rPr>
              <w:t>数量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75841516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lang w:val="en-US" w:eastAsia="zh-CN"/>
              </w:rPr>
              <w:t>备注</w:t>
            </w:r>
          </w:p>
        </w:tc>
      </w:tr>
      <w:tr w14:paraId="59A915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  <w:jc w:val="center"/>
        </w:trPr>
        <w:tc>
          <w:tcPr>
            <w:tcW w:w="432" w:type="pct"/>
            <w:vAlign w:val="center"/>
          </w:tcPr>
          <w:p w14:paraId="69B0A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938" w:type="pct"/>
            <w:vAlign w:val="center"/>
          </w:tcPr>
          <w:p w14:paraId="5F841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SolidWorks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  <w:t xml:space="preserve"> PDM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529B0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Professional</w:t>
            </w:r>
          </w:p>
          <w:p w14:paraId="473AF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版）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2ADFC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网络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  <w:t>浮动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永久授权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09ECF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2F13A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left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  <w:t>含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自授权生效之日起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  <w:t>至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2027年12月31日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  <w:t>的升级维护服务</w:t>
            </w:r>
          </w:p>
        </w:tc>
      </w:tr>
    </w:tbl>
    <w:p w14:paraId="0BAC5DF8">
      <w:pPr>
        <w:spacing w:line="560" w:lineRule="exact"/>
        <w:ind w:firstLine="600" w:firstLineChars="200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 w:cs="仿宋"/>
          <w:lang w:val="en-US" w:eastAsia="zh-CN"/>
        </w:rPr>
        <w:t>（2）将公司现有25套SolidWorks Simulation软件由标准版升级为专业版，具体如下：</w:t>
      </w:r>
    </w:p>
    <w:tbl>
      <w:tblPr>
        <w:tblStyle w:val="38"/>
        <w:tblW w:w="5363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"/>
        <w:gridCol w:w="1427"/>
        <w:gridCol w:w="1308"/>
        <w:gridCol w:w="1531"/>
        <w:gridCol w:w="1180"/>
        <w:gridCol w:w="788"/>
        <w:gridCol w:w="3377"/>
      </w:tblGrid>
      <w:tr w14:paraId="3490E0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8" w:hRule="atLeast"/>
          <w:jc w:val="center"/>
        </w:trPr>
        <w:tc>
          <w:tcPr>
            <w:tcW w:w="299" w:type="pct"/>
            <w:vAlign w:val="center"/>
          </w:tcPr>
          <w:p w14:paraId="1297998C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lang w:eastAsia="zh-CN"/>
              </w:rPr>
              <w:t>序号</w:t>
            </w:r>
          </w:p>
        </w:tc>
        <w:tc>
          <w:tcPr>
            <w:tcW w:w="697" w:type="pct"/>
            <w:vAlign w:val="center"/>
          </w:tcPr>
          <w:p w14:paraId="11CC48C9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lang w:val="en-US" w:eastAsia="zh-CN"/>
              </w:rPr>
              <w:t>软件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lang w:eastAsia="zh-CN"/>
              </w:rPr>
              <w:t>名称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069A1CA7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  <w:t>当前版本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03297C1A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lang w:val="en-US" w:eastAsia="zh-CN"/>
              </w:rPr>
              <w:t>升级后版本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D564377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lang w:eastAsia="zh-CN"/>
              </w:rPr>
              <w:t>授权方式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11A38D21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lang w:eastAsia="zh-CN"/>
              </w:rPr>
              <w:t>数量</w:t>
            </w:r>
          </w:p>
        </w:tc>
        <w:tc>
          <w:tcPr>
            <w:tcW w:w="1651" w:type="pct"/>
            <w:shd w:val="clear" w:color="auto" w:fill="auto"/>
            <w:vAlign w:val="center"/>
          </w:tcPr>
          <w:p w14:paraId="1499940C">
            <w:pPr>
              <w:pStyle w:val="3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lang w:val="en-US" w:eastAsia="zh-CN"/>
              </w:rPr>
              <w:t>备注</w:t>
            </w:r>
          </w:p>
        </w:tc>
      </w:tr>
      <w:tr w14:paraId="3F7B0D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9" w:hRule="atLeast"/>
          <w:jc w:val="center"/>
        </w:trPr>
        <w:tc>
          <w:tcPr>
            <w:tcW w:w="299" w:type="pct"/>
            <w:vAlign w:val="center"/>
          </w:tcPr>
          <w:p w14:paraId="43D82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97" w:type="pct"/>
            <w:vAlign w:val="center"/>
          </w:tcPr>
          <w:p w14:paraId="6A2BE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SolidWorks Simulation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7B444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Standard</w:t>
            </w:r>
          </w:p>
          <w:p w14:paraId="045B8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  <w:t>标准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版）</w:t>
            </w:r>
          </w:p>
        </w:tc>
        <w:tc>
          <w:tcPr>
            <w:tcW w:w="748" w:type="pct"/>
            <w:shd w:val="clear" w:color="auto" w:fill="auto"/>
            <w:vAlign w:val="center"/>
          </w:tcPr>
          <w:p w14:paraId="2FB00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Professional</w:t>
            </w:r>
          </w:p>
          <w:p w14:paraId="6E989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版）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FA75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网络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  <w:t>浮动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永久授权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30E82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651" w:type="pct"/>
            <w:shd w:val="clear" w:color="auto" w:fill="auto"/>
            <w:vAlign w:val="center"/>
          </w:tcPr>
          <w:p w14:paraId="5F232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left"/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  <w:t>我公司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SolidWorks Simulation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  <w:t>标准版升级维护服务已采购至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eastAsia="zh-CN"/>
              </w:rPr>
              <w:t>2027年12月31日，</w:t>
            </w: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21"/>
                <w:szCs w:val="21"/>
                <w:lang w:val="en-US" w:eastAsia="zh-CN"/>
              </w:rPr>
              <w:t>本次采购包含专业版与标准版升级维护服务的差价。</w:t>
            </w:r>
          </w:p>
        </w:tc>
      </w:tr>
    </w:tbl>
    <w:p w14:paraId="10CF58CF">
      <w:pPr>
        <w:pStyle w:val="20"/>
        <w:spacing w:before="0" w:beforeAutospacing="0" w:after="0" w:afterAutospacing="0" w:line="560" w:lineRule="exact"/>
        <w:ind w:firstLine="602" w:firstLineChars="200"/>
        <w:jc w:val="left"/>
        <w:rPr>
          <w:rFonts w:hint="eastAsia" w:ascii="仿宋" w:hAnsi="仿宋" w:eastAsia="仿宋" w:cs="仿宋"/>
          <w:b/>
          <w:bCs/>
          <w:szCs w:val="30"/>
        </w:rPr>
      </w:pPr>
      <w:r>
        <w:rPr>
          <w:rFonts w:hint="eastAsia" w:ascii="仿宋" w:hAnsi="仿宋" w:eastAsia="仿宋" w:cs="仿宋"/>
          <w:b/>
          <w:bCs/>
          <w:szCs w:val="30"/>
        </w:rPr>
        <w:t>4</w:t>
      </w:r>
      <w:r>
        <w:rPr>
          <w:rFonts w:hint="eastAsia" w:ascii="仿宋" w:hAnsi="仿宋" w:eastAsia="仿宋" w:cs="仿宋"/>
          <w:b/>
          <w:bCs/>
          <w:szCs w:val="30"/>
        </w:rPr>
        <w:t>.采用直接采购方式的原因及说明：</w:t>
      </w:r>
    </w:p>
    <w:p w14:paraId="44633FBE">
      <w:pPr>
        <w:spacing w:line="560" w:lineRule="exact"/>
        <w:ind w:firstLine="600" w:firstLineChars="200"/>
        <w:jc w:val="both"/>
        <w:rPr>
          <w:rFonts w:hint="eastAsia" w:cs="仿宋"/>
        </w:rPr>
      </w:pPr>
      <w:r>
        <w:rPr>
          <w:rFonts w:hint="eastAsia" w:cs="仿宋"/>
        </w:rPr>
        <w:t>我公司历</w:t>
      </w:r>
      <w:bookmarkStart w:id="0" w:name="_GoBack"/>
      <w:bookmarkEnd w:id="0"/>
      <w:r>
        <w:rPr>
          <w:rFonts w:hint="eastAsia" w:cs="仿宋"/>
        </w:rPr>
        <w:t>年已采购多套SolidWorks</w:t>
      </w:r>
      <w:r>
        <w:rPr>
          <w:rFonts w:hint="eastAsia" w:cs="仿宋"/>
          <w:lang w:val="en-US" w:eastAsia="zh-CN"/>
        </w:rPr>
        <w:t>系列</w:t>
      </w:r>
      <w:r>
        <w:rPr>
          <w:rFonts w:hint="eastAsia" w:cs="仿宋"/>
        </w:rPr>
        <w:t>软件，该软件已成为公司研发设计工作的核心工具。随着公司研发设计人员规模扩大，现有软件数量</w:t>
      </w:r>
      <w:r>
        <w:rPr>
          <w:rFonts w:hint="eastAsia" w:cs="仿宋"/>
          <w:lang w:val="en-US" w:eastAsia="zh-CN"/>
        </w:rPr>
        <w:t>及版本</w:t>
      </w:r>
      <w:r>
        <w:rPr>
          <w:rFonts w:hint="eastAsia" w:cs="仿宋"/>
        </w:rPr>
        <w:t>已无法满足使用需求</w:t>
      </w:r>
      <w:r>
        <w:rPr>
          <w:rFonts w:hint="eastAsia" w:cs="仿宋"/>
          <w:lang w:eastAsia="zh-CN"/>
        </w:rPr>
        <w:t>，</w:t>
      </w:r>
      <w:r>
        <w:rPr>
          <w:rFonts w:hint="eastAsia" w:cs="仿宋"/>
          <w:lang w:val="en-US" w:eastAsia="zh-CN"/>
        </w:rPr>
        <w:t>经公司相关会议批准开展本次采购项目</w:t>
      </w:r>
      <w:r>
        <w:rPr>
          <w:rFonts w:hint="eastAsia" w:cs="仿宋"/>
        </w:rPr>
        <w:t>。</w:t>
      </w:r>
    </w:p>
    <w:p w14:paraId="5E7E5A46">
      <w:pPr>
        <w:spacing w:line="560" w:lineRule="exact"/>
        <w:ind w:firstLine="600" w:firstLineChars="200"/>
        <w:jc w:val="both"/>
        <w:rPr>
          <w:rFonts w:hint="eastAsia" w:cs="仿宋"/>
        </w:rPr>
      </w:pPr>
      <w:r>
        <w:rPr>
          <w:rFonts w:hint="eastAsia" w:cs="仿宋"/>
        </w:rPr>
        <w:t>安徽斯维尔信息科技有限公司为达索析统（上海）信息技术有限公司（SolidWorks系列软件原厂）正式授权、面向我司供应SolidWorks系列软件的唯一经销商。依据</w:t>
      </w:r>
      <w:r>
        <w:rPr>
          <w:rFonts w:hint="eastAsia" w:cs="仿宋"/>
          <w:lang w:val="en-US" w:eastAsia="zh-CN"/>
        </w:rPr>
        <w:t>我</w:t>
      </w:r>
      <w:r>
        <w:rPr>
          <w:rFonts w:hint="eastAsia" w:cs="仿宋"/>
        </w:rPr>
        <w:t>公司《非生产物资采购管理办法》相关条款，本项目符合直接采购适用条件，故本次项目采取直接采购方式实施。</w:t>
      </w:r>
    </w:p>
    <w:p w14:paraId="581F8D2B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二、拟定供应商信息</w:t>
      </w:r>
    </w:p>
    <w:p w14:paraId="4F472B17">
      <w:pPr>
        <w:spacing w:line="560" w:lineRule="exact"/>
        <w:ind w:firstLine="602" w:firstLineChars="200"/>
        <w:jc w:val="left"/>
        <w:rPr>
          <w:rFonts w:hint="eastAsia" w:ascii="微软雅黑" w:hAnsi="微软雅黑" w:eastAsia="微软雅黑" w:cs="微软雅黑"/>
          <w:color w:val="000000"/>
          <w:sz w:val="18"/>
          <w:szCs w:val="18"/>
          <w:shd w:val="clear" w:color="auto" w:fill="FFFFFF"/>
        </w:rPr>
      </w:pPr>
      <w:r>
        <w:rPr>
          <w:rFonts w:hint="eastAsia" w:cs="仿宋"/>
          <w:b/>
          <w:bCs/>
        </w:rPr>
        <w:t>1.名称：</w:t>
      </w:r>
      <w:r>
        <w:rPr>
          <w:rFonts w:hint="eastAsia"/>
          <w:sz w:val="32"/>
          <w:szCs w:val="32"/>
        </w:rPr>
        <w:t>安徽斯维尔信息科技有限公司</w:t>
      </w:r>
    </w:p>
    <w:p w14:paraId="3C7DFA78">
      <w:pPr>
        <w:spacing w:line="560" w:lineRule="exact"/>
        <w:ind w:firstLine="602" w:firstLineChars="200"/>
        <w:jc w:val="left"/>
        <w:rPr>
          <w:rFonts w:hint="eastAsia" w:ascii="宋体" w:hAnsi="宋体" w:cs="宋体"/>
          <w:szCs w:val="21"/>
        </w:rPr>
      </w:pPr>
      <w:r>
        <w:rPr>
          <w:rFonts w:hint="eastAsia" w:cs="仿宋"/>
          <w:b/>
          <w:bCs/>
        </w:rPr>
        <w:t>2.地址</w:t>
      </w:r>
      <w:r>
        <w:rPr>
          <w:rFonts w:hint="eastAsia" w:cs="仿宋"/>
        </w:rPr>
        <w:t>：安徽省合肥市高新区望江西路800号合肥创新产业园C3楼811室</w:t>
      </w:r>
    </w:p>
    <w:p w14:paraId="5D3F964B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三、公示期限</w:t>
      </w:r>
    </w:p>
    <w:p w14:paraId="493D7341">
      <w:pPr>
        <w:spacing w:line="560" w:lineRule="exact"/>
        <w:ind w:firstLine="640" w:firstLineChars="20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公告发布之日起3天</w:t>
      </w:r>
    </w:p>
    <w:p w14:paraId="6C5968D7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四、其他补充事宜</w:t>
      </w:r>
    </w:p>
    <w:p w14:paraId="64064B6D">
      <w:pPr>
        <w:spacing w:line="560" w:lineRule="exact"/>
        <w:ind w:firstLine="600" w:firstLineChars="200"/>
        <w:jc w:val="left"/>
        <w:rPr>
          <w:rFonts w:hint="eastAsia" w:cs="仿宋"/>
          <w:b/>
          <w:bCs/>
        </w:rPr>
      </w:pPr>
      <w:r>
        <w:rPr>
          <w:rFonts w:hint="eastAsia" w:cs="仿宋"/>
        </w:rPr>
        <w:t>任何供应商、单位或者个人对采用直接采购方式公示有异议的，可以在公示期内将书面意见反馈给采购部门。</w:t>
      </w:r>
    </w:p>
    <w:p w14:paraId="644CD526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五、联系方式</w:t>
      </w:r>
    </w:p>
    <w:p w14:paraId="1AAFE83E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1.采购部门信息：</w:t>
      </w:r>
      <w:r>
        <w:rPr>
          <w:rFonts w:hint="eastAsia" w:cs="仿宋"/>
        </w:rPr>
        <w:t>安徽合力股份有限公司信息化部</w:t>
      </w:r>
    </w:p>
    <w:p w14:paraId="2BAF7E6C">
      <w:pPr>
        <w:spacing w:line="560" w:lineRule="exact"/>
        <w:ind w:firstLine="569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2.联</w:t>
      </w:r>
      <w:r>
        <w:rPr>
          <w:rFonts w:hint="eastAsia" w:cs="仿宋"/>
          <w:b/>
          <w:bCs/>
          <w:lang w:val="en-US" w:eastAsia="zh-CN"/>
        </w:rPr>
        <w:t xml:space="preserve"> </w:t>
      </w:r>
      <w:r>
        <w:rPr>
          <w:rFonts w:hint="eastAsia" w:cs="仿宋"/>
          <w:b/>
          <w:bCs/>
        </w:rPr>
        <w:t>系</w:t>
      </w:r>
      <w:r>
        <w:rPr>
          <w:rFonts w:hint="eastAsia" w:cs="仿宋"/>
          <w:b/>
          <w:bCs/>
          <w:lang w:val="en-US" w:eastAsia="zh-CN"/>
        </w:rPr>
        <w:t xml:space="preserve"> </w:t>
      </w:r>
      <w:r>
        <w:rPr>
          <w:rFonts w:hint="eastAsia" w:cs="仿宋"/>
          <w:b/>
          <w:bCs/>
        </w:rPr>
        <w:t>人：</w:t>
      </w:r>
      <w:r>
        <w:rPr>
          <w:rFonts w:hint="eastAsia" w:cs="仿宋"/>
        </w:rPr>
        <w:t>罗野</w:t>
      </w:r>
    </w:p>
    <w:p w14:paraId="55BB4738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3.联系地址：</w:t>
      </w:r>
      <w:r>
        <w:rPr>
          <w:rFonts w:hint="eastAsia" w:cs="仿宋"/>
        </w:rPr>
        <w:t>安徽省合肥市经开区方兴大道668号</w:t>
      </w:r>
    </w:p>
    <w:p w14:paraId="0C767292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4.联系邮箱：</w:t>
      </w:r>
      <w:r>
        <w:fldChar w:fldCharType="begin"/>
      </w:r>
      <w:r>
        <w:instrText xml:space="preserve"> HYPERLINK "mailto:65001063@helichina.com" </w:instrText>
      </w:r>
      <w:r>
        <w:fldChar w:fldCharType="separate"/>
      </w:r>
      <w:r>
        <w:rPr>
          <w:rStyle w:val="19"/>
          <w:rFonts w:hint="eastAsia" w:cs="仿宋"/>
        </w:rPr>
        <w:t>68013349@helichina.com</w:t>
      </w:r>
      <w:r>
        <w:rPr>
          <w:rStyle w:val="19"/>
          <w:rFonts w:hint="eastAsia" w:cs="仿宋"/>
        </w:rPr>
        <w:fldChar w:fldCharType="end"/>
      </w:r>
    </w:p>
    <w:p w14:paraId="520C9795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5.联系电话：</w:t>
      </w:r>
      <w:r>
        <w:rPr>
          <w:rFonts w:hint="eastAsia" w:cs="仿宋"/>
        </w:rPr>
        <w:t>0551-63686157</w:t>
      </w:r>
    </w:p>
    <w:p w14:paraId="6D4388BE">
      <w:pPr>
        <w:spacing w:line="560" w:lineRule="exact"/>
        <w:rPr>
          <w:rFonts w:hint="eastAsia"/>
        </w:rPr>
      </w:pPr>
    </w:p>
    <w:p w14:paraId="03964CE4">
      <w:pPr>
        <w:pStyle w:val="20"/>
        <w:spacing w:line="560" w:lineRule="exact"/>
        <w:ind w:firstLine="567"/>
        <w:rPr>
          <w:rFonts w:hint="eastAsia"/>
        </w:rPr>
      </w:pPr>
    </w:p>
    <w:p w14:paraId="381080D3">
      <w:pPr>
        <w:pStyle w:val="12"/>
        <w:spacing w:line="560" w:lineRule="exact"/>
        <w:ind w:firstLine="340"/>
        <w:rPr>
          <w:rFonts w:hint="eastAsia"/>
        </w:rPr>
      </w:pPr>
    </w:p>
    <w:p w14:paraId="6C2AE8C1">
      <w:pPr>
        <w:spacing w:line="560" w:lineRule="exact"/>
        <w:ind w:firstLine="600" w:firstLineChars="200"/>
        <w:jc w:val="right"/>
        <w:rPr>
          <w:rFonts w:hint="eastAsia"/>
        </w:rPr>
      </w:pPr>
      <w:r>
        <w:rPr>
          <w:rFonts w:hint="eastAsia"/>
        </w:rPr>
        <w:t>安徽合力股份有限公司 信息化部</w:t>
      </w:r>
    </w:p>
    <w:p w14:paraId="4530269B">
      <w:pPr>
        <w:spacing w:line="560" w:lineRule="exact"/>
        <w:ind w:firstLine="600" w:firstLineChars="200"/>
        <w:jc w:val="right"/>
        <w:rPr>
          <w:rFonts w:hint="eastAsia"/>
        </w:rPr>
      </w:pPr>
      <w:r>
        <w:rPr>
          <w:rFonts w:hint="eastAsia"/>
        </w:rPr>
        <w:t>2026年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22</w:t>
      </w:r>
      <w:r>
        <w:rPr>
          <w:rFonts w:hint="eastAsia"/>
        </w:rPr>
        <w:t>日</w:t>
      </w:r>
    </w:p>
    <w:p w14:paraId="28DF0D35">
      <w:pPr>
        <w:pStyle w:val="12"/>
        <w:ind w:firstLine="340"/>
        <w:rPr>
          <w:rFonts w:hint="eastAsia"/>
        </w:rPr>
      </w:pPr>
    </w:p>
    <w:sectPr>
      <w:headerReference r:id="rId5" w:type="default"/>
      <w:pgSz w:w="11906" w:h="16838"/>
      <w:pgMar w:top="850" w:right="1191" w:bottom="388" w:left="1191" w:header="170" w:footer="107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7"/>
      </w:pPr>
      <w:r>
        <w:separator/>
      </w:r>
    </w:p>
  </w:endnote>
  <w:endnote w:type="continuationSeparator" w:id="1">
    <w:p>
      <w:pPr>
        <w:ind w:firstLine="56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094-CAI978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黑体 CN Regular">
    <w:altName w:val="黑体"/>
    <w:panose1 w:val="00000000000000000000"/>
    <w:charset w:val="86"/>
    <w:family w:val="swiss"/>
    <w:pitch w:val="default"/>
    <w:sig w:usb0="00000000" w:usb1="00000000" w:usb2="00000016" w:usb3="00000000" w:csb0="600601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7"/>
      </w:pPr>
      <w:r>
        <w:separator/>
      </w:r>
    </w:p>
  </w:footnote>
  <w:footnote w:type="continuationSeparator" w:id="1">
    <w:p>
      <w:pPr>
        <w:ind w:firstLine="56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E74FF">
    <w:pPr>
      <w:pStyle w:val="12"/>
      <w:tabs>
        <w:tab w:val="left" w:pos="3012"/>
        <w:tab w:val="clear" w:pos="4153"/>
      </w:tabs>
      <w:ind w:firstLine="34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-768350</wp:posOffset>
              </wp:positionH>
              <wp:positionV relativeFrom="paragraph">
                <wp:posOffset>121920</wp:posOffset>
              </wp:positionV>
              <wp:extent cx="1304290" cy="271780"/>
              <wp:effectExtent l="0" t="0" r="0" b="0"/>
              <wp:wrapNone/>
              <wp:docPr id="10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3005" cy="2406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53D7B407">
                          <w:pPr>
                            <w:ind w:firstLine="265"/>
                            <w:jc w:val="distribute"/>
                            <w:rPr>
                              <w:rFonts w:hint="eastAsia"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  <w:t>www.helichina.c</w:t>
                          </w:r>
                          <w:r>
                            <w:rPr>
                              <w:rFonts w:hint="eastAsia"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  <w:t>om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drawing>
                              <wp:inline distT="0" distB="0" distL="114300" distR="114300">
                                <wp:extent cx="6350635" cy="181610"/>
                                <wp:effectExtent l="0" t="0" r="12065" b="8890"/>
                                <wp:docPr id="1" name="图片 1" descr="资源 2@4x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图片 1" descr="资源 2@4x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350635" cy="1816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  <w:t>m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left:-60.5pt;margin-top:9.6pt;height:21.4pt;width:102.7pt;z-index:251660288;mso-width-relative:page;mso-height-relative:page;" filled="f" stroked="f" coordsize="21600,21600" o:gfxdata="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CMcEWtYAAAAJAQAADwAAAAAAAAABACAAAAAiAAAAZHJzL2Rvd25yZXYueG1sUEsBAhQA&#10;FAAAAAgAh07iQKZPDVm7AQAAZwMAAA4AAAAAAAAAAQAgAAAAJQEAAGRycy9lMm9Eb2MueG1sUEsF&#10;BgAAAAAGAAYAWQEAAFI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53D7B407">
                    <w:pPr>
                      <w:ind w:firstLine="265"/>
                      <w:jc w:val="distribute"/>
                      <w:rPr>
                        <w:rFonts w:hint="eastAsia"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</w:pPr>
                    <w:r>
                      <w:rPr>
                        <w:rFonts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  <w:t>www.helichina.c</w:t>
                    </w:r>
                    <w:r>
                      <w:rPr>
                        <w:rFonts w:hint="eastAsia"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  <w:t>om</w:t>
                    </w:r>
                    <w:r>
                      <w:rPr>
                        <w:rFonts w:hint="eastAsia"/>
                        <w:sz w:val="18"/>
                      </w:rPr>
                      <w:drawing>
                        <wp:inline distT="0" distB="0" distL="114300" distR="114300">
                          <wp:extent cx="6350635" cy="181610"/>
                          <wp:effectExtent l="0" t="0" r="12065" b="8890"/>
                          <wp:docPr id="1" name="图片 1" descr="资源 2@4x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图片 1" descr="资源 2@4x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350635" cy="1816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  <w:t>m</w:t>
                    </w:r>
                  </w:p>
                </w:txbxContent>
              </v:textbox>
            </v:shape>
          </w:pict>
        </mc:Fallback>
      </mc:AlternateContent>
    </w:r>
  </w:p>
  <w:p w14:paraId="63DB434F">
    <w:pPr>
      <w:pStyle w:val="12"/>
      <w:tabs>
        <w:tab w:val="left" w:pos="3012"/>
        <w:tab w:val="clear" w:pos="4153"/>
      </w:tabs>
      <w:ind w:firstLine="340"/>
      <w:rPr>
        <w:rFonts w:hint="eastAsia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-784860</wp:posOffset>
          </wp:positionH>
          <wp:positionV relativeFrom="paragraph">
            <wp:posOffset>81280</wp:posOffset>
          </wp:positionV>
          <wp:extent cx="6791325" cy="190500"/>
          <wp:effectExtent l="19050" t="0" r="9525" b="0"/>
          <wp:wrapNone/>
          <wp:docPr id="2" name="图片 2" descr="资源 2@4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资源 2@4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1325" cy="19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B22462">
    <w:pPr>
      <w:pStyle w:val="12"/>
      <w:tabs>
        <w:tab w:val="left" w:pos="3012"/>
        <w:tab w:val="clear" w:pos="4153"/>
      </w:tabs>
      <w:ind w:firstLine="340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1756CE"/>
    <w:multiLevelType w:val="multilevel"/>
    <w:tmpl w:val="061756CE"/>
    <w:lvl w:ilvl="0" w:tentative="0">
      <w:start w:val="1"/>
      <w:numFmt w:val="chineseCountingThousand"/>
      <w:pStyle w:val="32"/>
      <w:lvlText w:val="%1、"/>
      <w:lvlJc w:val="left"/>
      <w:pPr>
        <w:ind w:left="848" w:hanging="420"/>
      </w:pPr>
    </w:lvl>
    <w:lvl w:ilvl="1" w:tentative="0">
      <w:start w:val="1"/>
      <w:numFmt w:val="lowerLetter"/>
      <w:lvlText w:val="%2)"/>
      <w:lvlJc w:val="left"/>
      <w:pPr>
        <w:ind w:left="1268" w:hanging="420"/>
      </w:pPr>
    </w:lvl>
    <w:lvl w:ilvl="2" w:tentative="0">
      <w:start w:val="1"/>
      <w:numFmt w:val="lowerRoman"/>
      <w:lvlText w:val="%3."/>
      <w:lvlJc w:val="right"/>
      <w:pPr>
        <w:ind w:left="1688" w:hanging="420"/>
      </w:pPr>
    </w:lvl>
    <w:lvl w:ilvl="3" w:tentative="0">
      <w:start w:val="1"/>
      <w:numFmt w:val="decimal"/>
      <w:lvlText w:val="%4."/>
      <w:lvlJc w:val="left"/>
      <w:pPr>
        <w:ind w:left="2108" w:hanging="420"/>
      </w:pPr>
    </w:lvl>
    <w:lvl w:ilvl="4" w:tentative="0">
      <w:start w:val="1"/>
      <w:numFmt w:val="lowerLetter"/>
      <w:lvlText w:val="%5)"/>
      <w:lvlJc w:val="left"/>
      <w:pPr>
        <w:ind w:left="2528" w:hanging="420"/>
      </w:pPr>
    </w:lvl>
    <w:lvl w:ilvl="5" w:tentative="0">
      <w:start w:val="1"/>
      <w:numFmt w:val="lowerRoman"/>
      <w:lvlText w:val="%6."/>
      <w:lvlJc w:val="right"/>
      <w:pPr>
        <w:ind w:left="2948" w:hanging="420"/>
      </w:pPr>
    </w:lvl>
    <w:lvl w:ilvl="6" w:tentative="0">
      <w:start w:val="1"/>
      <w:numFmt w:val="decimal"/>
      <w:lvlText w:val="%7."/>
      <w:lvlJc w:val="left"/>
      <w:pPr>
        <w:ind w:left="3368" w:hanging="420"/>
      </w:pPr>
    </w:lvl>
    <w:lvl w:ilvl="7" w:tentative="0">
      <w:start w:val="1"/>
      <w:numFmt w:val="lowerLetter"/>
      <w:lvlText w:val="%8)"/>
      <w:lvlJc w:val="left"/>
      <w:pPr>
        <w:ind w:left="3788" w:hanging="420"/>
      </w:pPr>
    </w:lvl>
    <w:lvl w:ilvl="8" w:tentative="0">
      <w:start w:val="1"/>
      <w:numFmt w:val="lowerRoman"/>
      <w:lvlText w:val="%9."/>
      <w:lvlJc w:val="right"/>
      <w:pPr>
        <w:ind w:left="4208" w:hanging="420"/>
      </w:pPr>
    </w:lvl>
  </w:abstractNum>
  <w:abstractNum w:abstractNumId="1">
    <w:nsid w:val="229E3D53"/>
    <w:multiLevelType w:val="multilevel"/>
    <w:tmpl w:val="229E3D53"/>
    <w:lvl w:ilvl="0" w:tentative="0">
      <w:start w:val="1"/>
      <w:numFmt w:val="decimal"/>
      <w:pStyle w:val="35"/>
      <w:lvlText w:val="%1."/>
      <w:lvlJc w:val="left"/>
      <w:pPr>
        <w:ind w:left="846" w:hanging="420"/>
      </w:pPr>
    </w:lvl>
    <w:lvl w:ilvl="1" w:tentative="0">
      <w:start w:val="1"/>
      <w:numFmt w:val="lowerLetter"/>
      <w:lvlText w:val="%2)"/>
      <w:lvlJc w:val="left"/>
      <w:pPr>
        <w:ind w:left="1266" w:hanging="420"/>
      </w:p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iZjBhYTIwNWQ0MzFlYWZmYjNlZGY3OWFkZjAyMGUifQ=="/>
  </w:docVars>
  <w:rsids>
    <w:rsidRoot w:val="00172A27"/>
    <w:rsid w:val="00172A27"/>
    <w:rsid w:val="001B79F1"/>
    <w:rsid w:val="00235318"/>
    <w:rsid w:val="00265C0D"/>
    <w:rsid w:val="00297D5F"/>
    <w:rsid w:val="00322D05"/>
    <w:rsid w:val="003247C2"/>
    <w:rsid w:val="003E6F3B"/>
    <w:rsid w:val="004A5D78"/>
    <w:rsid w:val="005E65D1"/>
    <w:rsid w:val="006414B4"/>
    <w:rsid w:val="006834F9"/>
    <w:rsid w:val="00796646"/>
    <w:rsid w:val="007A11BA"/>
    <w:rsid w:val="008C0D1F"/>
    <w:rsid w:val="00975B79"/>
    <w:rsid w:val="009A2087"/>
    <w:rsid w:val="009F5E34"/>
    <w:rsid w:val="00A03486"/>
    <w:rsid w:val="00A36E30"/>
    <w:rsid w:val="00A8611F"/>
    <w:rsid w:val="00AF3C68"/>
    <w:rsid w:val="00B15A97"/>
    <w:rsid w:val="00B904C5"/>
    <w:rsid w:val="00D62379"/>
    <w:rsid w:val="00E04881"/>
    <w:rsid w:val="00EC6EA3"/>
    <w:rsid w:val="00FC17E5"/>
    <w:rsid w:val="01BB3CD7"/>
    <w:rsid w:val="01F96178"/>
    <w:rsid w:val="032F04D8"/>
    <w:rsid w:val="041373F6"/>
    <w:rsid w:val="042C47E7"/>
    <w:rsid w:val="054E2361"/>
    <w:rsid w:val="05A321B9"/>
    <w:rsid w:val="05B34ED2"/>
    <w:rsid w:val="06896151"/>
    <w:rsid w:val="075C1AB8"/>
    <w:rsid w:val="07654F8C"/>
    <w:rsid w:val="07D55EFD"/>
    <w:rsid w:val="07F7667D"/>
    <w:rsid w:val="08DF5F32"/>
    <w:rsid w:val="093916BA"/>
    <w:rsid w:val="09D516AE"/>
    <w:rsid w:val="0BBA56A1"/>
    <w:rsid w:val="0C3856D1"/>
    <w:rsid w:val="0CB55217"/>
    <w:rsid w:val="0CEE31B2"/>
    <w:rsid w:val="0D4870DB"/>
    <w:rsid w:val="0DF70E9E"/>
    <w:rsid w:val="0E09199C"/>
    <w:rsid w:val="0E99714E"/>
    <w:rsid w:val="0EAA135B"/>
    <w:rsid w:val="0EB3229D"/>
    <w:rsid w:val="0EC341CA"/>
    <w:rsid w:val="0F7A0F91"/>
    <w:rsid w:val="103A025A"/>
    <w:rsid w:val="115155BC"/>
    <w:rsid w:val="117867E2"/>
    <w:rsid w:val="11E150AB"/>
    <w:rsid w:val="11F83FB5"/>
    <w:rsid w:val="120A24D4"/>
    <w:rsid w:val="124C0DF9"/>
    <w:rsid w:val="12DC306C"/>
    <w:rsid w:val="142E658A"/>
    <w:rsid w:val="16691AFB"/>
    <w:rsid w:val="16FC5B32"/>
    <w:rsid w:val="1838386E"/>
    <w:rsid w:val="18404F51"/>
    <w:rsid w:val="185E6EB6"/>
    <w:rsid w:val="18D314AE"/>
    <w:rsid w:val="19F1171D"/>
    <w:rsid w:val="1A037B71"/>
    <w:rsid w:val="1AE74317"/>
    <w:rsid w:val="1B95570B"/>
    <w:rsid w:val="1BB43819"/>
    <w:rsid w:val="1C767760"/>
    <w:rsid w:val="1CEF7592"/>
    <w:rsid w:val="1D303373"/>
    <w:rsid w:val="1D8F50E1"/>
    <w:rsid w:val="1D9B6E18"/>
    <w:rsid w:val="1DB92D8B"/>
    <w:rsid w:val="1DCB7E33"/>
    <w:rsid w:val="1E81066B"/>
    <w:rsid w:val="1EF74148"/>
    <w:rsid w:val="1FFE32B4"/>
    <w:rsid w:val="203A679C"/>
    <w:rsid w:val="203D39F0"/>
    <w:rsid w:val="20781E7A"/>
    <w:rsid w:val="21A95D36"/>
    <w:rsid w:val="21E81A3B"/>
    <w:rsid w:val="22962437"/>
    <w:rsid w:val="23B51EDC"/>
    <w:rsid w:val="23C303DB"/>
    <w:rsid w:val="240B41F2"/>
    <w:rsid w:val="240F1F50"/>
    <w:rsid w:val="244164D6"/>
    <w:rsid w:val="257543EE"/>
    <w:rsid w:val="25A77520"/>
    <w:rsid w:val="26BB63F1"/>
    <w:rsid w:val="26D73719"/>
    <w:rsid w:val="27495A23"/>
    <w:rsid w:val="27C00A8D"/>
    <w:rsid w:val="27F43060"/>
    <w:rsid w:val="2A450A49"/>
    <w:rsid w:val="2A756869"/>
    <w:rsid w:val="2A903A86"/>
    <w:rsid w:val="2A9226E6"/>
    <w:rsid w:val="2B384785"/>
    <w:rsid w:val="2B46488A"/>
    <w:rsid w:val="2BA2368E"/>
    <w:rsid w:val="2DD96BBF"/>
    <w:rsid w:val="2EAB4D27"/>
    <w:rsid w:val="2F370591"/>
    <w:rsid w:val="32AA1322"/>
    <w:rsid w:val="358C39DC"/>
    <w:rsid w:val="36216F1C"/>
    <w:rsid w:val="37CA33A1"/>
    <w:rsid w:val="3814146F"/>
    <w:rsid w:val="39810D86"/>
    <w:rsid w:val="39C62C3D"/>
    <w:rsid w:val="3A867F8F"/>
    <w:rsid w:val="3B3B4F65"/>
    <w:rsid w:val="3E184036"/>
    <w:rsid w:val="3F0F0BE2"/>
    <w:rsid w:val="3F3441A5"/>
    <w:rsid w:val="3F4932AC"/>
    <w:rsid w:val="3FDF4AF7"/>
    <w:rsid w:val="406C56BA"/>
    <w:rsid w:val="409470BD"/>
    <w:rsid w:val="40CA4CF5"/>
    <w:rsid w:val="415901C6"/>
    <w:rsid w:val="42B06238"/>
    <w:rsid w:val="4308271D"/>
    <w:rsid w:val="434B42B1"/>
    <w:rsid w:val="43EF4940"/>
    <w:rsid w:val="43FB1735"/>
    <w:rsid w:val="44305C06"/>
    <w:rsid w:val="44981967"/>
    <w:rsid w:val="46741A96"/>
    <w:rsid w:val="482C6361"/>
    <w:rsid w:val="48335D86"/>
    <w:rsid w:val="489E2D6C"/>
    <w:rsid w:val="492B702B"/>
    <w:rsid w:val="49441489"/>
    <w:rsid w:val="4A11580F"/>
    <w:rsid w:val="4AF33166"/>
    <w:rsid w:val="4BE331DB"/>
    <w:rsid w:val="4C7C3A32"/>
    <w:rsid w:val="4CC66C28"/>
    <w:rsid w:val="4D410BED"/>
    <w:rsid w:val="4D655D09"/>
    <w:rsid w:val="4DF416CF"/>
    <w:rsid w:val="4EBB3175"/>
    <w:rsid w:val="4EE71234"/>
    <w:rsid w:val="4F3C6216"/>
    <w:rsid w:val="4FAC0CFF"/>
    <w:rsid w:val="4FE50A61"/>
    <w:rsid w:val="502E69EF"/>
    <w:rsid w:val="50656676"/>
    <w:rsid w:val="51323F3D"/>
    <w:rsid w:val="528973A1"/>
    <w:rsid w:val="531E556A"/>
    <w:rsid w:val="53A14208"/>
    <w:rsid w:val="55F619CE"/>
    <w:rsid w:val="560426CB"/>
    <w:rsid w:val="56E55706"/>
    <w:rsid w:val="57B96C96"/>
    <w:rsid w:val="57C63F86"/>
    <w:rsid w:val="57E74053"/>
    <w:rsid w:val="58A84043"/>
    <w:rsid w:val="59684E73"/>
    <w:rsid w:val="59F91CD8"/>
    <w:rsid w:val="5A4A2677"/>
    <w:rsid w:val="5A797959"/>
    <w:rsid w:val="5B9737E3"/>
    <w:rsid w:val="5C973E8F"/>
    <w:rsid w:val="5CF644C9"/>
    <w:rsid w:val="5DCA4203"/>
    <w:rsid w:val="5E316028"/>
    <w:rsid w:val="5EF7101F"/>
    <w:rsid w:val="5F546472"/>
    <w:rsid w:val="5F597B6B"/>
    <w:rsid w:val="5FAE5C5D"/>
    <w:rsid w:val="605B55DE"/>
    <w:rsid w:val="60A50489"/>
    <w:rsid w:val="620665B6"/>
    <w:rsid w:val="624032A2"/>
    <w:rsid w:val="62762766"/>
    <w:rsid w:val="63177BC5"/>
    <w:rsid w:val="63515B06"/>
    <w:rsid w:val="63AE196D"/>
    <w:rsid w:val="64545D59"/>
    <w:rsid w:val="65530F79"/>
    <w:rsid w:val="65804A89"/>
    <w:rsid w:val="65B70E57"/>
    <w:rsid w:val="65DD1420"/>
    <w:rsid w:val="66357735"/>
    <w:rsid w:val="677639F3"/>
    <w:rsid w:val="67954732"/>
    <w:rsid w:val="69490210"/>
    <w:rsid w:val="6A3D3FA6"/>
    <w:rsid w:val="6AD675F1"/>
    <w:rsid w:val="6B9168EB"/>
    <w:rsid w:val="6C283332"/>
    <w:rsid w:val="6CF53D97"/>
    <w:rsid w:val="6E7861F6"/>
    <w:rsid w:val="6E952727"/>
    <w:rsid w:val="6EE437A7"/>
    <w:rsid w:val="6F136A21"/>
    <w:rsid w:val="6F1A0CDC"/>
    <w:rsid w:val="6F444773"/>
    <w:rsid w:val="6FB74717"/>
    <w:rsid w:val="701428F0"/>
    <w:rsid w:val="706E1EF4"/>
    <w:rsid w:val="71DB2A44"/>
    <w:rsid w:val="724230E8"/>
    <w:rsid w:val="728A1BF2"/>
    <w:rsid w:val="72D72198"/>
    <w:rsid w:val="73E10783"/>
    <w:rsid w:val="73F43B29"/>
    <w:rsid w:val="74736932"/>
    <w:rsid w:val="768201D3"/>
    <w:rsid w:val="76CE6320"/>
    <w:rsid w:val="78C00903"/>
    <w:rsid w:val="79134850"/>
    <w:rsid w:val="79DC7338"/>
    <w:rsid w:val="7A161CCA"/>
    <w:rsid w:val="7AE5221C"/>
    <w:rsid w:val="7BA67F4D"/>
    <w:rsid w:val="7C62667F"/>
    <w:rsid w:val="7CAA074B"/>
    <w:rsid w:val="7D5C0844"/>
    <w:rsid w:val="7D8E0949"/>
    <w:rsid w:val="7DC222D9"/>
    <w:rsid w:val="7E4043EB"/>
    <w:rsid w:val="7EAC7ADD"/>
    <w:rsid w:val="7EB4583F"/>
    <w:rsid w:val="7F9615AB"/>
    <w:rsid w:val="7FA5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ind w:firstLine="567" w:firstLineChars="189"/>
      <w:jc w:val="both"/>
    </w:pPr>
    <w:rPr>
      <w:rFonts w:ascii="仿宋" w:hAnsi="仿宋" w:eastAsia="仿宋" w:cstheme="minorBidi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9"/>
    <w:pPr>
      <w:ind w:firstLine="0" w:firstLineChars="0"/>
      <w:jc w:val="center"/>
      <w:outlineLvl w:val="0"/>
    </w:pPr>
    <w:rPr>
      <w:b/>
      <w:sz w:val="36"/>
    </w:rPr>
  </w:style>
  <w:style w:type="paragraph" w:styleId="3">
    <w:name w:val="heading 2"/>
    <w:basedOn w:val="1"/>
    <w:next w:val="1"/>
    <w:link w:val="27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8"/>
    <w:autoRedefine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9"/>
    <w:autoRedefine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0"/>
    <w:autoRedefine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1"/>
    <w:autoRedefine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next w:val="9"/>
    <w:autoRedefine/>
    <w:qFormat/>
    <w:uiPriority w:val="0"/>
    <w:pPr>
      <w:spacing w:before="100" w:beforeAutospacing="1" w:after="100" w:afterAutospacing="1"/>
    </w:pPr>
    <w:rPr>
      <w:rFonts w:ascii="宋体" w:hAnsi="宋体"/>
    </w:rPr>
  </w:style>
  <w:style w:type="paragraph" w:styleId="9">
    <w:name w:val="Body Text First Indent"/>
    <w:basedOn w:val="8"/>
    <w:next w:val="8"/>
    <w:autoRedefine/>
    <w:qFormat/>
    <w:uiPriority w:val="0"/>
    <w:pPr>
      <w:ind w:firstLine="420" w:firstLineChars="100"/>
    </w:pPr>
  </w:style>
  <w:style w:type="paragraph" w:styleId="10">
    <w:name w:val="Balloon Text"/>
    <w:basedOn w:val="1"/>
    <w:link w:val="21"/>
    <w:autoRedefine/>
    <w:unhideWhenUsed/>
    <w:qFormat/>
    <w:uiPriority w:val="99"/>
    <w:rPr>
      <w:sz w:val="18"/>
      <w:szCs w:val="18"/>
    </w:rPr>
  </w:style>
  <w:style w:type="paragraph" w:styleId="11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Normal (Web)"/>
    <w:basedOn w:val="1"/>
    <w:autoRedefine/>
    <w:semiHidden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4">
    <w:name w:val="Title"/>
    <w:basedOn w:val="1"/>
    <w:next w:val="1"/>
    <w:link w:val="24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16">
    <w:name w:val="Table Grid"/>
    <w:basedOn w:val="1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autoRedefine/>
    <w:qFormat/>
    <w:uiPriority w:val="0"/>
    <w:rPr>
      <w:b/>
    </w:rPr>
  </w:style>
  <w:style w:type="character" w:styleId="19">
    <w:name w:val="Hyperlink"/>
    <w:basedOn w:val="17"/>
    <w:autoRedefine/>
    <w:semiHidden/>
    <w:unhideWhenUsed/>
    <w:qFormat/>
    <w:uiPriority w:val="0"/>
    <w:rPr>
      <w:color w:val="0000FF"/>
      <w:u w:val="single"/>
    </w:rPr>
  </w:style>
  <w:style w:type="paragraph" w:customStyle="1" w:styleId="20">
    <w:name w:val="Body Text First Indent1"/>
    <w:basedOn w:val="8"/>
    <w:next w:val="12"/>
    <w:autoRedefine/>
    <w:qFormat/>
    <w:uiPriority w:val="0"/>
    <w:pPr>
      <w:ind w:firstLine="420"/>
    </w:pPr>
    <w:rPr>
      <w:rFonts w:ascii="仿宋_GB2312" w:hAnsi="仿宋_GB2312" w:eastAsia="仿宋_GB2312" w:cs="仿宋_GB2312"/>
      <w:color w:val="000000"/>
      <w:szCs w:val="21"/>
      <w:lang w:bidi="mn-Mong-CN"/>
    </w:rPr>
  </w:style>
  <w:style w:type="character" w:customStyle="1" w:styleId="21">
    <w:name w:val="批注框文本 字符"/>
    <w:basedOn w:val="17"/>
    <w:link w:val="10"/>
    <w:autoRedefine/>
    <w:qFormat/>
    <w:uiPriority w:val="99"/>
    <w:rPr>
      <w:rFonts w:ascii="仿宋" w:hAnsi="仿宋" w:eastAsia="仿宋" w:cstheme="minorBidi"/>
      <w:kern w:val="2"/>
      <w:sz w:val="18"/>
      <w:szCs w:val="18"/>
    </w:rPr>
  </w:style>
  <w:style w:type="paragraph" w:customStyle="1" w:styleId="22">
    <w:name w:val="WPSOffice手动目录 2"/>
    <w:autoRedefine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3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4">
    <w:name w:val="标题 字符"/>
    <w:basedOn w:val="17"/>
    <w:link w:val="14"/>
    <w:autoRedefine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25">
    <w:name w:val="List Paragraph"/>
    <w:basedOn w:val="1"/>
    <w:link w:val="34"/>
    <w:autoRedefine/>
    <w:qFormat/>
    <w:uiPriority w:val="34"/>
    <w:pPr>
      <w:ind w:firstLine="420" w:firstLineChars="200"/>
    </w:pPr>
  </w:style>
  <w:style w:type="character" w:customStyle="1" w:styleId="26">
    <w:name w:val="标题 1 字符"/>
    <w:basedOn w:val="17"/>
    <w:link w:val="2"/>
    <w:autoRedefine/>
    <w:qFormat/>
    <w:uiPriority w:val="9"/>
    <w:rPr>
      <w:rFonts w:ascii="仿宋" w:hAnsi="仿宋" w:eastAsia="仿宋" w:cstheme="minorBidi"/>
      <w:b/>
      <w:kern w:val="2"/>
      <w:sz w:val="36"/>
      <w:szCs w:val="30"/>
    </w:rPr>
  </w:style>
  <w:style w:type="character" w:customStyle="1" w:styleId="27">
    <w:name w:val="标题 2 字符"/>
    <w:basedOn w:val="17"/>
    <w:link w:val="3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8">
    <w:name w:val="标题 3 字符"/>
    <w:basedOn w:val="17"/>
    <w:link w:val="4"/>
    <w:autoRedefine/>
    <w:qFormat/>
    <w:uiPriority w:val="9"/>
    <w:rPr>
      <w:rFonts w:ascii="仿宋" w:hAnsi="仿宋" w:eastAsia="仿宋" w:cstheme="minorBidi"/>
      <w:b/>
      <w:bCs/>
      <w:kern w:val="2"/>
      <w:sz w:val="32"/>
      <w:szCs w:val="32"/>
    </w:rPr>
  </w:style>
  <w:style w:type="character" w:customStyle="1" w:styleId="29">
    <w:name w:val="标题 4 字符"/>
    <w:basedOn w:val="17"/>
    <w:link w:val="5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30">
    <w:name w:val="标题 5 字符"/>
    <w:basedOn w:val="17"/>
    <w:link w:val="6"/>
    <w:autoRedefine/>
    <w:qFormat/>
    <w:uiPriority w:val="9"/>
    <w:rPr>
      <w:rFonts w:ascii="仿宋" w:hAnsi="仿宋" w:eastAsia="仿宋" w:cstheme="minorBidi"/>
      <w:b/>
      <w:bCs/>
      <w:kern w:val="2"/>
      <w:sz w:val="28"/>
      <w:szCs w:val="28"/>
    </w:rPr>
  </w:style>
  <w:style w:type="character" w:customStyle="1" w:styleId="31">
    <w:name w:val="标题 6 字符"/>
    <w:basedOn w:val="17"/>
    <w:link w:val="7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paragraph" w:customStyle="1" w:styleId="32">
    <w:name w:val="标题一"/>
    <w:basedOn w:val="1"/>
    <w:link w:val="33"/>
    <w:autoRedefine/>
    <w:qFormat/>
    <w:uiPriority w:val="0"/>
    <w:pPr>
      <w:numPr>
        <w:ilvl w:val="0"/>
        <w:numId w:val="1"/>
      </w:numPr>
      <w:ind w:firstLine="0" w:firstLineChars="0"/>
    </w:pPr>
    <w:rPr>
      <w:b/>
    </w:rPr>
  </w:style>
  <w:style w:type="character" w:customStyle="1" w:styleId="33">
    <w:name w:val="标题一 字符"/>
    <w:basedOn w:val="17"/>
    <w:link w:val="32"/>
    <w:autoRedefine/>
    <w:qFormat/>
    <w:uiPriority w:val="0"/>
    <w:rPr>
      <w:rFonts w:ascii="仿宋" w:hAnsi="仿宋" w:eastAsia="仿宋" w:cstheme="minorBidi"/>
      <w:b/>
      <w:kern w:val="2"/>
      <w:sz w:val="30"/>
      <w:szCs w:val="30"/>
    </w:rPr>
  </w:style>
  <w:style w:type="character" w:customStyle="1" w:styleId="34">
    <w:name w:val="列表段落 字符"/>
    <w:basedOn w:val="17"/>
    <w:link w:val="25"/>
    <w:autoRedefine/>
    <w:qFormat/>
    <w:uiPriority w:val="34"/>
    <w:rPr>
      <w:rFonts w:ascii="仿宋" w:hAnsi="仿宋" w:eastAsia="仿宋" w:cstheme="minorBidi"/>
      <w:kern w:val="2"/>
      <w:sz w:val="30"/>
      <w:szCs w:val="30"/>
    </w:rPr>
  </w:style>
  <w:style w:type="paragraph" w:customStyle="1" w:styleId="35">
    <w:name w:val="小标题1"/>
    <w:basedOn w:val="25"/>
    <w:link w:val="36"/>
    <w:autoRedefine/>
    <w:qFormat/>
    <w:uiPriority w:val="0"/>
    <w:pPr>
      <w:numPr>
        <w:ilvl w:val="0"/>
        <w:numId w:val="2"/>
      </w:numPr>
      <w:ind w:firstLine="0" w:firstLineChars="0"/>
    </w:pPr>
    <w:rPr>
      <w:b/>
    </w:rPr>
  </w:style>
  <w:style w:type="character" w:customStyle="1" w:styleId="36">
    <w:name w:val="小标题1 字符"/>
    <w:basedOn w:val="34"/>
    <w:link w:val="35"/>
    <w:autoRedefine/>
    <w:qFormat/>
    <w:uiPriority w:val="0"/>
    <w:rPr>
      <w:rFonts w:ascii="仿宋" w:hAnsi="仿宋" w:eastAsia="仿宋" w:cstheme="minorBidi"/>
      <w:b/>
      <w:kern w:val="2"/>
      <w:sz w:val="30"/>
      <w:szCs w:val="30"/>
    </w:rPr>
  </w:style>
  <w:style w:type="paragraph" w:customStyle="1" w:styleId="37">
    <w:name w:val="Table Text"/>
    <w:basedOn w:val="1"/>
    <w:semiHidden/>
    <w:qFormat/>
    <w:uiPriority w:val="0"/>
    <w:rPr>
      <w:rFonts w:ascii="仿宋" w:hAnsi="仿宋" w:eastAsia="仿宋" w:cs="仿宋"/>
      <w:sz w:val="24"/>
      <w:lang w:eastAsia="en-US"/>
    </w:rPr>
  </w:style>
  <w:style w:type="table" w:customStyle="1" w:styleId="3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3e32955-de61-4b54-b294-fd6fd68f71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安徽合力股份有限公司</Company>
  <Pages>2</Pages>
  <Words>726</Words>
  <Characters>991</Characters>
  <Lines>5</Lines>
  <Paragraphs>1</Paragraphs>
  <TotalTime>22</TotalTime>
  <ScaleCrop>false</ScaleCrop>
  <LinksUpToDate>false</LinksUpToDate>
  <CharactersWithSpaces>1003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2026-05-13T02:40:00Z</dcterms:created>
  <dc:creator>[̲̅V̲̅I̲̅P̅]村长</dc:creator>
  <cp:lastModifiedBy>LY</cp:lastModifiedBy>
  <cp:lastPrinted>2023-07-24T00:50:00Z</cp:lastPrinted>
  <dcterms:modified xsi:type="dcterms:W3CDTF">2026-09-22T06:42:21Z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3283665FA8F242AA965E7C769DA24A8A_13</vt:lpwstr>
  </property>
  <property fmtid="{D5CDD505-2E9C-101B-9397-08002B2CF9AE}" pid="4" name="KSOTemplateDocerSaveRecord">
    <vt:lpwstr>eyJoZGlkIjoiYjVkZDczYTY3YmE1M2FmOGZkNDVjZThmYjI4NThiODciLCJ1c2VySWQiOiI2NDg2OTU5NTgifQ==</vt:lpwstr>
  </property>
</Properties>
</file>